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40758" w:rsidRDefault="0025106C" w:rsidP="00F37D7B">
      <w:pPr>
        <w:pStyle w:val="af2"/>
        <w:rPr>
          <w:rFonts w:hAnsi="標楷體"/>
          <w:b w:val="0"/>
        </w:rPr>
      </w:pPr>
      <w:r w:rsidRPr="00440758">
        <w:rPr>
          <w:rFonts w:hAnsi="標楷體" w:hint="eastAsia"/>
          <w:b w:val="0"/>
        </w:rPr>
        <w:t>糾正案文</w:t>
      </w:r>
    </w:p>
    <w:p w:rsidR="00E25849" w:rsidRPr="00440758" w:rsidRDefault="0025106C" w:rsidP="00F231DC">
      <w:pPr>
        <w:pStyle w:val="1"/>
        <w:rPr>
          <w:rFonts w:hAnsi="標楷體"/>
        </w:rPr>
      </w:pPr>
      <w:r w:rsidRPr="00440758">
        <w:rPr>
          <w:rFonts w:hAnsi="標楷體" w:hint="eastAsia"/>
        </w:rPr>
        <w:t>被糾正機關：</w:t>
      </w:r>
      <w:r w:rsidR="00B16909" w:rsidRPr="00440758">
        <w:rPr>
          <w:rFonts w:hint="eastAsia"/>
        </w:rPr>
        <w:t>彰化縣政府</w:t>
      </w:r>
      <w:r w:rsidRPr="00440758">
        <w:rPr>
          <w:rFonts w:hAnsi="標楷體" w:hint="eastAsia"/>
        </w:rPr>
        <w:t>。</w:t>
      </w:r>
    </w:p>
    <w:p w:rsidR="00E25849" w:rsidRPr="00440758" w:rsidRDefault="0025106C" w:rsidP="00DA67B3">
      <w:pPr>
        <w:pStyle w:val="1"/>
        <w:ind w:left="2716" w:hanging="2716"/>
        <w:rPr>
          <w:rFonts w:hAnsi="標楷體"/>
        </w:rPr>
      </w:pPr>
      <w:r w:rsidRPr="00440758">
        <w:rPr>
          <w:rFonts w:hAnsi="標楷體" w:hint="eastAsia"/>
        </w:rPr>
        <w:t>案　　　由：</w:t>
      </w:r>
      <w:r w:rsidR="00884997" w:rsidRPr="00440758">
        <w:rPr>
          <w:rFonts w:hint="eastAsia"/>
        </w:rPr>
        <w:t>民國112年4月25日聯華食品工業股份有限公司彰化廠於清晨發生大火</w:t>
      </w:r>
      <w:r w:rsidR="00884707" w:rsidRPr="00440758">
        <w:rPr>
          <w:rFonts w:hint="eastAsia"/>
        </w:rPr>
        <w:t>，</w:t>
      </w:r>
      <w:r w:rsidR="00884997" w:rsidRPr="00440758">
        <w:rPr>
          <w:rFonts w:hint="eastAsia"/>
          <w:spacing w:val="-6"/>
        </w:rPr>
        <w:t>釀成9人死亡、1</w:t>
      </w:r>
      <w:r w:rsidR="00884997" w:rsidRPr="00440758">
        <w:rPr>
          <w:spacing w:val="-6"/>
        </w:rPr>
        <w:t>4</w:t>
      </w:r>
      <w:r w:rsidR="00884997" w:rsidRPr="00440758">
        <w:rPr>
          <w:rFonts w:hint="eastAsia"/>
          <w:spacing w:val="-6"/>
        </w:rPr>
        <w:t>人輕重傷之慘劇，</w:t>
      </w:r>
      <w:r w:rsidR="00F020CC" w:rsidRPr="00440758">
        <w:rPr>
          <w:rFonts w:hint="eastAsia"/>
          <w:spacing w:val="-6"/>
        </w:rPr>
        <w:t>經</w:t>
      </w:r>
      <w:r w:rsidR="00AB2293" w:rsidRPr="00440758">
        <w:rPr>
          <w:rFonts w:hint="eastAsia"/>
          <w:spacing w:val="-6"/>
        </w:rPr>
        <w:t>查該廠</w:t>
      </w:r>
      <w:r w:rsidR="00AB2293" w:rsidRPr="00440758">
        <w:rPr>
          <w:rFonts w:hint="eastAsia"/>
        </w:rPr>
        <w:t>自8</w:t>
      </w:r>
      <w:r w:rsidR="00AB2293" w:rsidRPr="00440758">
        <w:t>1</w:t>
      </w:r>
      <w:r w:rsidR="00AB2293" w:rsidRPr="00440758">
        <w:rPr>
          <w:rFonts w:hint="eastAsia"/>
        </w:rPr>
        <w:t>年間取得建築物使用執照，迄案發日止未曾辦理建築物公共安全檢查申報，而</w:t>
      </w:r>
      <w:r w:rsidR="00F020CC" w:rsidRPr="00440758">
        <w:rPr>
          <w:rFonts w:hint="eastAsia"/>
          <w:spacing w:val="-6"/>
        </w:rPr>
        <w:t>彰化縣政府</w:t>
      </w:r>
      <w:r w:rsidR="00AB2293" w:rsidRPr="00440758">
        <w:rPr>
          <w:rFonts w:hint="eastAsia"/>
        </w:rPr>
        <w:t>曾於</w:t>
      </w:r>
      <w:r w:rsidR="00AB2293" w:rsidRPr="00440758">
        <w:t>93</w:t>
      </w:r>
      <w:r w:rsidR="00AB2293" w:rsidRPr="00440758">
        <w:rPr>
          <w:rFonts w:hint="eastAsia"/>
        </w:rPr>
        <w:t>年間函文要求該廠依建築法規定辦理申報，</w:t>
      </w:r>
      <w:r w:rsidR="00AB2293" w:rsidRPr="00440758">
        <w:rPr>
          <w:rFonts w:hint="eastAsia"/>
          <w:lang w:eastAsia="zh-HK"/>
        </w:rPr>
        <w:t>卻未持續追蹤並依法處理，事後清查轄內</w:t>
      </w:r>
      <w:r w:rsidR="00AB2293" w:rsidRPr="00440758">
        <w:rPr>
          <w:rFonts w:hint="eastAsia"/>
        </w:rPr>
        <w:t>16</w:t>
      </w:r>
      <w:r w:rsidR="00AB2293" w:rsidRPr="00440758">
        <w:rPr>
          <w:rFonts w:hint="eastAsia"/>
          <w:lang w:eastAsia="zh-HK"/>
        </w:rPr>
        <w:t>家高風險食品工廠公安申報情形，其中</w:t>
      </w:r>
      <w:r w:rsidR="00AB2293" w:rsidRPr="00440758">
        <w:rPr>
          <w:rFonts w:hint="eastAsia"/>
        </w:rPr>
        <w:t>4家無申報紀錄，明顯怠忽職責，</w:t>
      </w:r>
      <w:r w:rsidR="005C7285" w:rsidRPr="00440758">
        <w:rPr>
          <w:rFonts w:hint="eastAsia"/>
        </w:rPr>
        <w:t>復未能切實要求該廠落實</w:t>
      </w:r>
      <w:r w:rsidR="00373587" w:rsidRPr="00440758">
        <w:rPr>
          <w:rFonts w:hint="eastAsia"/>
        </w:rPr>
        <w:t>消防防護計畫</w:t>
      </w:r>
      <w:r w:rsidR="00845866" w:rsidRPr="00440758">
        <w:rPr>
          <w:rFonts w:hint="eastAsia"/>
        </w:rPr>
        <w:t>有關防火教育訓練</w:t>
      </w:r>
      <w:r w:rsidR="004310B3" w:rsidRPr="00440758">
        <w:rPr>
          <w:rFonts w:hint="eastAsia"/>
        </w:rPr>
        <w:t>、</w:t>
      </w:r>
      <w:r w:rsidR="00845866" w:rsidRPr="00440758">
        <w:rPr>
          <w:rFonts w:hint="eastAsia"/>
        </w:rPr>
        <w:t>自衛消防編組演練</w:t>
      </w:r>
      <w:r w:rsidR="004310B3" w:rsidRPr="00440758">
        <w:rPr>
          <w:rFonts w:hint="eastAsia"/>
        </w:rPr>
        <w:t>，以</w:t>
      </w:r>
      <w:r w:rsidR="00E97F2F" w:rsidRPr="00440758">
        <w:rPr>
          <w:rFonts w:hint="eastAsia"/>
        </w:rPr>
        <w:t>及</w:t>
      </w:r>
      <w:r w:rsidR="00D22655" w:rsidRPr="00440758">
        <w:rPr>
          <w:rFonts w:hint="eastAsia"/>
        </w:rPr>
        <w:t>消防法第10條規定消防安全設備圖說審查，</w:t>
      </w:r>
      <w:proofErr w:type="gramStart"/>
      <w:r w:rsidR="004310B3" w:rsidRPr="00440758">
        <w:rPr>
          <w:rFonts w:hint="eastAsia"/>
        </w:rPr>
        <w:t>罔</w:t>
      </w:r>
      <w:proofErr w:type="gramEnd"/>
      <w:r w:rsidR="004310B3" w:rsidRPr="00440758">
        <w:rPr>
          <w:rFonts w:hint="eastAsia"/>
        </w:rPr>
        <w:t>顧公共安全，</w:t>
      </w:r>
      <w:r w:rsidR="0050269B" w:rsidRPr="00440758">
        <w:rPr>
          <w:rFonts w:hint="eastAsia"/>
        </w:rPr>
        <w:t>確有違失</w:t>
      </w:r>
      <w:bookmarkStart w:id="0" w:name="_Hlk152494206"/>
      <w:r w:rsidR="0050269B" w:rsidRPr="00440758">
        <w:rPr>
          <w:rFonts w:hint="eastAsia"/>
        </w:rPr>
        <w:t>，</w:t>
      </w:r>
      <w:proofErr w:type="gramStart"/>
      <w:r w:rsidR="0050269B" w:rsidRPr="00440758">
        <w:rPr>
          <w:rFonts w:hAnsi="標楷體" w:hint="eastAsia"/>
          <w:spacing w:val="-6"/>
        </w:rPr>
        <w:t>爰</w:t>
      </w:r>
      <w:proofErr w:type="gramEnd"/>
      <w:r w:rsidR="0050269B" w:rsidRPr="00440758">
        <w:rPr>
          <w:rFonts w:hAnsi="標楷體" w:hint="eastAsia"/>
          <w:spacing w:val="-6"/>
        </w:rPr>
        <w:t>依法提案糾正。</w:t>
      </w:r>
      <w:bookmarkEnd w:id="0"/>
    </w:p>
    <w:p w:rsidR="008825AB" w:rsidRPr="00440758"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440758">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C6BA6" w:rsidRPr="00440758" w:rsidRDefault="00587F00" w:rsidP="00B1690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440758">
        <w:rPr>
          <w:rFonts w:hint="eastAsia"/>
        </w:rPr>
        <w:t>民國（下同）112年4月25日聯華食品工業股份有限公司（下稱聯華公司）彰化廠於清晨發生大火，造成9死1</w:t>
      </w:r>
      <w:r w:rsidRPr="00440758">
        <w:t>4</w:t>
      </w:r>
      <w:r w:rsidRPr="00440758">
        <w:rPr>
          <w:rFonts w:hint="eastAsia"/>
        </w:rPr>
        <w:t>傷慘劇。經調閱彰化縣政府、內政部及</w:t>
      </w:r>
      <w:proofErr w:type="gramStart"/>
      <w:r w:rsidRPr="00440758">
        <w:rPr>
          <w:rFonts w:hint="eastAsia"/>
        </w:rPr>
        <w:t>勞動部等機關</w:t>
      </w:r>
      <w:proofErr w:type="gramEnd"/>
      <w:r w:rsidRPr="00440758">
        <w:rPr>
          <w:rFonts w:hint="eastAsia"/>
        </w:rPr>
        <w:t>卷證資料；</w:t>
      </w:r>
      <w:proofErr w:type="gramStart"/>
      <w:r w:rsidRPr="00440758">
        <w:rPr>
          <w:rFonts w:hint="eastAsia"/>
        </w:rPr>
        <w:t>嗣</w:t>
      </w:r>
      <w:proofErr w:type="gramEnd"/>
      <w:r w:rsidRPr="00440758">
        <w:rPr>
          <w:rFonts w:hint="eastAsia"/>
        </w:rPr>
        <w:t>臺灣彰化地方檢察署（下稱彰化地檢署）檢察官於113年1月2日偵查終結並認定該廠消防編組形同虛設、未落實消防演練等情，</w:t>
      </w:r>
      <w:proofErr w:type="gramStart"/>
      <w:r w:rsidRPr="00440758">
        <w:rPr>
          <w:rFonts w:hint="eastAsia"/>
        </w:rPr>
        <w:t>爰</w:t>
      </w:r>
      <w:proofErr w:type="gramEnd"/>
      <w:r w:rsidRPr="00440758">
        <w:rPr>
          <w:rFonts w:hint="eastAsia"/>
        </w:rPr>
        <w:t>將聯華公司及其彰化廠3名人員以違反職業安全衛生法、涉嫌過失致死、過失致重傷等罪嫌提起公訴在案</w:t>
      </w:r>
      <w:r w:rsidRPr="00440758">
        <w:rPr>
          <w:rStyle w:val="afc"/>
        </w:rPr>
        <w:footnoteReference w:id="1"/>
      </w:r>
      <w:r w:rsidRPr="00440758">
        <w:rPr>
          <w:rFonts w:hint="eastAsia"/>
        </w:rPr>
        <w:t>。</w:t>
      </w:r>
      <w:proofErr w:type="gramStart"/>
      <w:r w:rsidRPr="00440758">
        <w:rPr>
          <w:rFonts w:hint="eastAsia"/>
        </w:rPr>
        <w:t>本院再於</w:t>
      </w:r>
      <w:proofErr w:type="gramEnd"/>
      <w:r w:rsidRPr="00440758">
        <w:rPr>
          <w:rFonts w:hint="eastAsia"/>
        </w:rPr>
        <w:t>同年3月1</w:t>
      </w:r>
      <w:r w:rsidRPr="00440758">
        <w:t>5</w:t>
      </w:r>
      <w:r w:rsidRPr="00440758">
        <w:rPr>
          <w:rFonts w:hint="eastAsia"/>
        </w:rPr>
        <w:t>日詢問彰化縣政府及該府消防局、建設處及勞工處，以及內政部國土管理署（下稱國土管理署）、內政部消防署（下</w:t>
      </w:r>
      <w:r w:rsidRPr="00440758">
        <w:rPr>
          <w:rFonts w:hint="eastAsia"/>
        </w:rPr>
        <w:lastRenderedPageBreak/>
        <w:t>稱消防署）、勞動部職業</w:t>
      </w:r>
      <w:proofErr w:type="gramStart"/>
      <w:r w:rsidRPr="00440758">
        <w:rPr>
          <w:rFonts w:hint="eastAsia"/>
        </w:rPr>
        <w:t>安全衛生署</w:t>
      </w:r>
      <w:proofErr w:type="gramEnd"/>
      <w:r w:rsidRPr="00440758">
        <w:rPr>
          <w:rFonts w:hint="eastAsia"/>
        </w:rPr>
        <w:t>（下稱職安署）等相關人員</w:t>
      </w:r>
      <w:r w:rsidR="00B16909" w:rsidRPr="00440758">
        <w:rPr>
          <w:rFonts w:hint="eastAsia"/>
        </w:rPr>
        <w:t>，</w:t>
      </w:r>
      <w:proofErr w:type="gramStart"/>
      <w:r w:rsidRPr="00440758">
        <w:rPr>
          <w:rFonts w:hint="eastAsia"/>
        </w:rPr>
        <w:t>經</w:t>
      </w:r>
      <w:r w:rsidR="00B16909" w:rsidRPr="00440758">
        <w:rPr>
          <w:rFonts w:hint="eastAsia"/>
        </w:rPr>
        <w:t>據各</w:t>
      </w:r>
      <w:proofErr w:type="gramEnd"/>
      <w:r w:rsidR="00B16909" w:rsidRPr="00440758">
        <w:rPr>
          <w:rFonts w:hint="eastAsia"/>
        </w:rPr>
        <w:t>機關函復、詢問前、後提供卷證等</w:t>
      </w:r>
      <w:r w:rsidR="00AC6BA6" w:rsidRPr="00440758">
        <w:rPr>
          <w:rFonts w:hint="eastAsia"/>
        </w:rPr>
        <w:t>內容後調查發現，彰化縣政府</w:t>
      </w:r>
      <w:proofErr w:type="gramStart"/>
      <w:r w:rsidR="0050269B" w:rsidRPr="00440758">
        <w:rPr>
          <w:rFonts w:hint="eastAsia"/>
        </w:rPr>
        <w:t>怠</w:t>
      </w:r>
      <w:proofErr w:type="gramEnd"/>
      <w:r w:rsidR="0050269B" w:rsidRPr="00440758">
        <w:rPr>
          <w:rFonts w:hint="eastAsia"/>
        </w:rPr>
        <w:t>未依</w:t>
      </w:r>
      <w:r w:rsidR="00FF3FB0" w:rsidRPr="00440758">
        <w:rPr>
          <w:rFonts w:hint="eastAsia"/>
        </w:rPr>
        <w:t>建築法規定</w:t>
      </w:r>
      <w:r w:rsidR="0050269B" w:rsidRPr="00440758">
        <w:rPr>
          <w:rFonts w:hint="eastAsia"/>
        </w:rPr>
        <w:t>要求該廠</w:t>
      </w:r>
      <w:r w:rsidR="00D84A24" w:rsidRPr="00440758">
        <w:rPr>
          <w:rFonts w:hint="eastAsia"/>
        </w:rPr>
        <w:t>辦理建築物公共安全檢查申報，且於</w:t>
      </w:r>
      <w:r w:rsidR="0050269B" w:rsidRPr="00440758">
        <w:rPr>
          <w:rFonts w:hint="eastAsia"/>
          <w:lang w:eastAsia="zh-HK"/>
        </w:rPr>
        <w:t>事後清查轄內</w:t>
      </w:r>
      <w:r w:rsidR="0050269B" w:rsidRPr="00440758">
        <w:rPr>
          <w:rFonts w:hint="eastAsia"/>
        </w:rPr>
        <w:t>16</w:t>
      </w:r>
      <w:r w:rsidR="0050269B" w:rsidRPr="00440758">
        <w:rPr>
          <w:rFonts w:hint="eastAsia"/>
          <w:lang w:eastAsia="zh-HK"/>
        </w:rPr>
        <w:t>家高風險食品工廠公安申報情形，其中</w:t>
      </w:r>
      <w:r w:rsidR="0050269B" w:rsidRPr="00440758">
        <w:rPr>
          <w:rFonts w:hint="eastAsia"/>
        </w:rPr>
        <w:t>4家無申報紀錄，明顯怠忽職責，復未能切實要求該廠落實消防防護計畫有關防火教育訓練、自衛消防編組演練，以及消防法第10條規定消防安全設備圖說審查，確有違失</w:t>
      </w:r>
      <w:r w:rsidR="004D269C" w:rsidRPr="00440758">
        <w:rPr>
          <w:rFonts w:hint="eastAsia"/>
        </w:rPr>
        <w:t>，</w:t>
      </w:r>
      <w:r w:rsidR="004D269C" w:rsidRPr="00440758">
        <w:rPr>
          <w:rFonts w:hAnsi="標楷體" w:hint="eastAsia"/>
          <w:bCs/>
        </w:rPr>
        <w:t>應予糾正促其注意改善。茲</w:t>
      </w:r>
      <w:proofErr w:type="gramStart"/>
      <w:r w:rsidR="004D269C" w:rsidRPr="00440758">
        <w:rPr>
          <w:rFonts w:hAnsi="標楷體" w:hint="eastAsia"/>
          <w:bCs/>
        </w:rPr>
        <w:t>臚</w:t>
      </w:r>
      <w:proofErr w:type="gramEnd"/>
      <w:r w:rsidR="004D269C" w:rsidRPr="00440758">
        <w:rPr>
          <w:rFonts w:hAnsi="標楷體" w:hint="eastAsia"/>
          <w:bCs/>
        </w:rPr>
        <w:t>列事實與理由如下</w:t>
      </w:r>
      <w:r w:rsidR="004D269C" w:rsidRPr="00440758">
        <w:rPr>
          <w:rFonts w:hAnsi="標楷體" w:hint="eastAsia"/>
          <w:spacing w:val="-6"/>
        </w:rPr>
        <w:t>：</w:t>
      </w:r>
    </w:p>
    <w:p w:rsidR="00316878" w:rsidRPr="00440758" w:rsidRDefault="00316878" w:rsidP="00316878">
      <w:pPr>
        <w:pStyle w:val="2"/>
        <w:numPr>
          <w:ilvl w:val="1"/>
          <w:numId w:val="1"/>
        </w:numPr>
        <w:rPr>
          <w:b w:val="0"/>
        </w:rPr>
      </w:pPr>
      <w:r w:rsidRPr="00440758">
        <w:rPr>
          <w:rFonts w:hint="eastAsia"/>
          <w:b w:val="0"/>
        </w:rPr>
        <w:t>聯華公司彰化廠於112年4月25日發生大火，因防火門未關閉等因素導致濃煙迅速竄升、阻礙救災，</w:t>
      </w:r>
      <w:proofErr w:type="gramStart"/>
      <w:r w:rsidRPr="00440758">
        <w:rPr>
          <w:rFonts w:hint="eastAsia"/>
          <w:b w:val="0"/>
        </w:rPr>
        <w:t>然查該</w:t>
      </w:r>
      <w:proofErr w:type="gramEnd"/>
      <w:r w:rsidRPr="00440758">
        <w:rPr>
          <w:rFonts w:hint="eastAsia"/>
          <w:b w:val="0"/>
        </w:rPr>
        <w:t>廠自8</w:t>
      </w:r>
      <w:r w:rsidRPr="00440758">
        <w:rPr>
          <w:b w:val="0"/>
        </w:rPr>
        <w:t>1</w:t>
      </w:r>
      <w:r w:rsidRPr="00440758">
        <w:rPr>
          <w:rFonts w:hint="eastAsia"/>
          <w:b w:val="0"/>
        </w:rPr>
        <w:t>年間取得建築物使用執照，迄案發日止未曾辦理建築物公共安全檢查申報，而彰化縣政府曾於</w:t>
      </w:r>
      <w:r w:rsidRPr="00440758">
        <w:rPr>
          <w:b w:val="0"/>
        </w:rPr>
        <w:t>93</w:t>
      </w:r>
      <w:r w:rsidRPr="00440758">
        <w:rPr>
          <w:rFonts w:hint="eastAsia"/>
          <w:b w:val="0"/>
        </w:rPr>
        <w:t>年間函文要求該廠依建築法規定辦理申報，</w:t>
      </w:r>
      <w:r w:rsidRPr="00440758">
        <w:rPr>
          <w:rFonts w:hint="eastAsia"/>
          <w:b w:val="0"/>
          <w:lang w:eastAsia="zh-HK"/>
        </w:rPr>
        <w:t>卻未持續追蹤並依法處理，且</w:t>
      </w:r>
      <w:r w:rsidRPr="00440758">
        <w:rPr>
          <w:rFonts w:hint="eastAsia"/>
          <w:b w:val="0"/>
        </w:rPr>
        <w:t>「加強建築物公共安全檢查及取締執行要點」（88年6月29日修正發布）早已要求主管機關就營業場所全面清查及檢查，惟該府於</w:t>
      </w:r>
      <w:r w:rsidRPr="00440758">
        <w:rPr>
          <w:rFonts w:hint="eastAsia"/>
          <w:b w:val="0"/>
          <w:lang w:eastAsia="zh-HK"/>
        </w:rPr>
        <w:t>本院調查時仍以</w:t>
      </w:r>
      <w:r w:rsidRPr="00440758">
        <w:rPr>
          <w:rFonts w:hint="eastAsia"/>
          <w:b w:val="0"/>
        </w:rPr>
        <w:t>「</w:t>
      </w:r>
      <w:r w:rsidRPr="00440758">
        <w:rPr>
          <w:rFonts w:hint="eastAsia"/>
          <w:b w:val="0"/>
          <w:lang w:eastAsia="zh-HK"/>
        </w:rPr>
        <w:t>建築物公共安全檢查申報為建築物所有權人、使用人責任</w:t>
      </w:r>
      <w:r w:rsidRPr="00440758">
        <w:rPr>
          <w:rFonts w:hint="eastAsia"/>
          <w:b w:val="0"/>
        </w:rPr>
        <w:t>」、「善意提醒，非執行作為依據」、「無人關閉梯間防火門及安全門反鎖情事，皆屬建築物使用人管理維護行為」等內容飾詞卸責，甚且事發後該府清查轄內16家高風險食品工廠公安申報情形，其中有4家工廠於112年以前無公安申報紀錄，2家屬違章工廠須依工廠管理輔導法辦理，顯然彰化縣政府疏於執行轄內工廠建築物公共安全之管理及檢查，</w:t>
      </w:r>
      <w:proofErr w:type="gramStart"/>
      <w:r w:rsidRPr="00440758">
        <w:rPr>
          <w:rFonts w:hint="eastAsia"/>
          <w:b w:val="0"/>
        </w:rPr>
        <w:t>容任轄內</w:t>
      </w:r>
      <w:proofErr w:type="gramEnd"/>
      <w:r w:rsidRPr="00440758">
        <w:rPr>
          <w:rFonts w:hint="eastAsia"/>
          <w:b w:val="0"/>
        </w:rPr>
        <w:t>高風險食品工廠所有權人或管理人</w:t>
      </w:r>
      <w:proofErr w:type="gramStart"/>
      <w:r w:rsidRPr="00440758">
        <w:rPr>
          <w:rFonts w:hint="eastAsia"/>
          <w:b w:val="0"/>
        </w:rPr>
        <w:t>怠</w:t>
      </w:r>
      <w:proofErr w:type="gramEnd"/>
      <w:r w:rsidRPr="00440758">
        <w:rPr>
          <w:rFonts w:hint="eastAsia"/>
          <w:b w:val="0"/>
        </w:rPr>
        <w:t>未依法執行公安檢查及申報，</w:t>
      </w:r>
      <w:proofErr w:type="gramStart"/>
      <w:r w:rsidRPr="00440758">
        <w:rPr>
          <w:rFonts w:hint="eastAsia"/>
          <w:b w:val="0"/>
        </w:rPr>
        <w:t>罔</w:t>
      </w:r>
      <w:proofErr w:type="gramEnd"/>
      <w:r w:rsidRPr="00440758">
        <w:rPr>
          <w:rFonts w:hint="eastAsia"/>
          <w:b w:val="0"/>
        </w:rPr>
        <w:t>顧公共安全，確有違失。</w:t>
      </w:r>
    </w:p>
    <w:p w:rsidR="00316878" w:rsidRPr="00440758" w:rsidRDefault="00316878" w:rsidP="00316878">
      <w:pPr>
        <w:pStyle w:val="3"/>
        <w:numPr>
          <w:ilvl w:val="2"/>
          <w:numId w:val="1"/>
        </w:numPr>
      </w:pPr>
      <w:r w:rsidRPr="00440758">
        <w:rPr>
          <w:rFonts w:hint="eastAsia"/>
        </w:rPr>
        <w:tab/>
        <w:t>按建築法第77條第1項、第3項、第4項、第5項已分別明定：「建築物所有權人、使用人應維護建築物合法使用與其構造及設備安全」、「供公眾使用之建築物，應由建築物所有權人、使用人定期委託中央主管建築機關認可之專業機構或人員檢查簽證，其檢查簽證結果應向當地主管建築機關申報。非供公眾使用之建築物，經內政部認有必要時亦同」、「前項檢查簽證結果，主管建築機關得隨時派員或定期會同各有關機關複查」、「第3項之檢查簽證事項、檢查</w:t>
      </w:r>
      <w:proofErr w:type="gramStart"/>
      <w:r w:rsidRPr="00440758">
        <w:rPr>
          <w:rFonts w:hint="eastAsia"/>
        </w:rPr>
        <w:t>期間、</w:t>
      </w:r>
      <w:proofErr w:type="gramEnd"/>
      <w:r w:rsidRPr="00440758">
        <w:rPr>
          <w:rFonts w:hint="eastAsia"/>
        </w:rPr>
        <w:t>申報方式及施行日期，由內政部定之。」又內政部依建築法第77條第5項規定訂有「建築物公共安全檢查簽證及申報辦法」（下稱公安辦法）。查公安辦法第5條及附表</w:t>
      </w:r>
      <w:proofErr w:type="gramStart"/>
      <w:r w:rsidRPr="00440758">
        <w:rPr>
          <w:rFonts w:hint="eastAsia"/>
        </w:rPr>
        <w:t>一</w:t>
      </w:r>
      <w:proofErr w:type="gramEnd"/>
      <w:r w:rsidRPr="00440758">
        <w:rPr>
          <w:rFonts w:hint="eastAsia"/>
        </w:rPr>
        <w:t>已明定建築物防火避難設施及設備安全標準檢查（下稱標準檢查）申報期間及施行日期，故屬該附表規定範圍者，自應依規定辦理標準檢查。</w:t>
      </w:r>
    </w:p>
    <w:p w:rsidR="00316878" w:rsidRPr="00440758" w:rsidRDefault="00316878" w:rsidP="00316878">
      <w:pPr>
        <w:pStyle w:val="3"/>
        <w:numPr>
          <w:ilvl w:val="2"/>
          <w:numId w:val="1"/>
        </w:numPr>
      </w:pPr>
      <w:r w:rsidRPr="00440758">
        <w:rPr>
          <w:rFonts w:hint="eastAsia"/>
        </w:rPr>
        <w:t>依彰化地檢署檢察官起訴書、彰化縣消防局火場搶救報告書指出</w:t>
      </w:r>
      <w:r w:rsidRPr="00440758">
        <w:rPr>
          <w:rFonts w:hint="eastAsia"/>
          <w:lang w:eastAsia="zh-HK"/>
        </w:rPr>
        <w:t>，本案火災發生後，因無人關閉梯間防火門，濃煙迅速竄升，導致現場救災阻礙、</w:t>
      </w:r>
      <w:proofErr w:type="gramStart"/>
      <w:r w:rsidRPr="00440758">
        <w:rPr>
          <w:rFonts w:hint="eastAsia"/>
          <w:lang w:eastAsia="zh-HK"/>
        </w:rPr>
        <w:t>煙熱無法</w:t>
      </w:r>
      <w:proofErr w:type="gramEnd"/>
      <w:r w:rsidRPr="00440758">
        <w:rPr>
          <w:rFonts w:hint="eastAsia"/>
          <w:lang w:eastAsia="zh-HK"/>
        </w:rPr>
        <w:t>有效排除等情，</w:t>
      </w:r>
      <w:proofErr w:type="gramStart"/>
      <w:r w:rsidRPr="00440758">
        <w:rPr>
          <w:rFonts w:hint="eastAsia"/>
          <w:lang w:eastAsia="zh-HK"/>
        </w:rPr>
        <w:t>摘述如下</w:t>
      </w:r>
      <w:proofErr w:type="gramEnd"/>
      <w:r w:rsidRPr="00440758">
        <w:rPr>
          <w:rFonts w:hint="eastAsia"/>
          <w:lang w:eastAsia="zh-HK"/>
        </w:rPr>
        <w:t>：</w:t>
      </w:r>
    </w:p>
    <w:p w:rsidR="00316878" w:rsidRPr="00440758" w:rsidRDefault="00316878" w:rsidP="00316878">
      <w:pPr>
        <w:pStyle w:val="4"/>
        <w:numPr>
          <w:ilvl w:val="3"/>
          <w:numId w:val="1"/>
        </w:numPr>
      </w:pPr>
      <w:r w:rsidRPr="00440758">
        <w:rPr>
          <w:rFonts w:hint="eastAsia"/>
        </w:rPr>
        <w:t>112年4月25日凌晨6時35分40秒（監視器時間，較正常時間快10秒，下同）聯華公司彰化廠現場人員發現廠房內直立式</w:t>
      </w:r>
      <w:proofErr w:type="gramStart"/>
      <w:r w:rsidRPr="00440758">
        <w:rPr>
          <w:rFonts w:hint="eastAsia"/>
        </w:rPr>
        <w:t>油炸鍋溫控</w:t>
      </w:r>
      <w:proofErr w:type="gramEnd"/>
      <w:r w:rsidRPr="00440758">
        <w:rPr>
          <w:rFonts w:hint="eastAsia"/>
        </w:rPr>
        <w:t>系統故障，持續加溫因而油鍋冒煙，雖前往關閉瓦斯，惟</w:t>
      </w:r>
      <w:proofErr w:type="gramStart"/>
      <w:r w:rsidRPr="00440758">
        <w:rPr>
          <w:rFonts w:hint="eastAsia"/>
        </w:rPr>
        <w:t>未完全關妥</w:t>
      </w:r>
      <w:proofErr w:type="gramEnd"/>
      <w:r w:rsidRPr="00440758">
        <w:rPr>
          <w:rFonts w:hint="eastAsia"/>
        </w:rPr>
        <w:t>瓦斯供應，該直立式</w:t>
      </w:r>
      <w:proofErr w:type="gramStart"/>
      <w:r w:rsidRPr="00440758">
        <w:rPr>
          <w:rFonts w:hint="eastAsia"/>
        </w:rPr>
        <w:t>油炸鍋於同</w:t>
      </w:r>
      <w:proofErr w:type="gramEnd"/>
      <w:r w:rsidRPr="00440758">
        <w:rPr>
          <w:rFonts w:hint="eastAsia"/>
        </w:rPr>
        <w:t>日凌晨6時36分49秒起火燃燒，廠內人員期間試圖撲滅火勢</w:t>
      </w:r>
      <w:proofErr w:type="gramStart"/>
      <w:r w:rsidRPr="00440758">
        <w:rPr>
          <w:rFonts w:hint="eastAsia"/>
        </w:rPr>
        <w:t>未果且火勢</w:t>
      </w:r>
      <w:proofErr w:type="gramEnd"/>
      <w:r w:rsidRPr="00440758">
        <w:rPr>
          <w:rFonts w:hint="eastAsia"/>
        </w:rPr>
        <w:t>失控後，於同日6時44分27秒下達A棟2樓疏散指令。</w:t>
      </w:r>
    </w:p>
    <w:p w:rsidR="00316878" w:rsidRPr="00440758" w:rsidRDefault="00316878" w:rsidP="00316878">
      <w:pPr>
        <w:pStyle w:val="4"/>
        <w:numPr>
          <w:ilvl w:val="3"/>
          <w:numId w:val="1"/>
        </w:numPr>
      </w:pPr>
      <w:r w:rsidRPr="00440758">
        <w:rPr>
          <w:rFonts w:hint="eastAsia"/>
        </w:rPr>
        <w:t>彰化縣消防局於6時45分接獲報案，火場搶救過程中有「3樓安全門反鎖無法進入（7時4</w:t>
      </w:r>
      <w:r w:rsidRPr="00440758">
        <w:t>6</w:t>
      </w:r>
      <w:r w:rsidRPr="00440758">
        <w:rPr>
          <w:rFonts w:hint="eastAsia"/>
        </w:rPr>
        <w:t>分）」、「現場救災阻礙因素：濃煙及高溫竄入員工受困樓層：現場濃煙由建築物2樓竄入4樓，導致4樓濃煙密布、高溫蓄積，且通往陽台戶外空間的門亦上鎖，僅特定人知道開鎖密碼，造成受困員工逃生困難，影響整體救災行動。」、「</w:t>
      </w:r>
      <w:proofErr w:type="gramStart"/>
      <w:r w:rsidRPr="00440758">
        <w:rPr>
          <w:rFonts w:hint="eastAsia"/>
        </w:rPr>
        <w:t>火場煙熱無法</w:t>
      </w:r>
      <w:proofErr w:type="gramEnd"/>
      <w:r w:rsidRPr="00440758">
        <w:rPr>
          <w:rFonts w:hint="eastAsia"/>
        </w:rPr>
        <w:t>有效排出：建築物內部空間複雜且</w:t>
      </w:r>
      <w:proofErr w:type="gramStart"/>
      <w:r w:rsidRPr="00440758">
        <w:rPr>
          <w:rFonts w:hint="eastAsia"/>
        </w:rPr>
        <w:t>對外窗及門</w:t>
      </w:r>
      <w:proofErr w:type="gramEnd"/>
      <w:r w:rsidRPr="00440758">
        <w:rPr>
          <w:rFonts w:hint="eastAsia"/>
        </w:rPr>
        <w:t>的位置，無法讓</w:t>
      </w:r>
      <w:proofErr w:type="gramStart"/>
      <w:r w:rsidRPr="00440758">
        <w:rPr>
          <w:rFonts w:hint="eastAsia"/>
        </w:rPr>
        <w:t>內部煙熱</w:t>
      </w:r>
      <w:proofErr w:type="gramEnd"/>
      <w:r w:rsidRPr="00440758">
        <w:rPr>
          <w:rFonts w:hint="eastAsia"/>
        </w:rPr>
        <w:t>有效排出，加上頂樓鐵皮覆蓋，導致現場濃煙及高溫蓄積，影響搶救行動。」</w:t>
      </w:r>
    </w:p>
    <w:p w:rsidR="00316878" w:rsidRPr="00440758" w:rsidRDefault="00316878" w:rsidP="00316878">
      <w:pPr>
        <w:pStyle w:val="4"/>
        <w:numPr>
          <w:ilvl w:val="3"/>
          <w:numId w:val="1"/>
        </w:numPr>
      </w:pPr>
      <w:r w:rsidRPr="00440758">
        <w:rPr>
          <w:rFonts w:hint="eastAsia"/>
        </w:rPr>
        <w:t>彰化地檢署檢察官起訴書</w:t>
      </w:r>
      <w:proofErr w:type="gramStart"/>
      <w:r w:rsidRPr="00440758">
        <w:rPr>
          <w:rFonts w:hint="eastAsia"/>
        </w:rPr>
        <w:t>內容摘述</w:t>
      </w:r>
      <w:proofErr w:type="gramEnd"/>
      <w:r w:rsidRPr="00440758">
        <w:rPr>
          <w:rFonts w:hint="eastAsia"/>
        </w:rPr>
        <w:t>：「無人關閉梯間防火門，濃煙沿A棟2</w:t>
      </w:r>
      <w:proofErr w:type="gramStart"/>
      <w:r w:rsidRPr="00440758">
        <w:rPr>
          <w:rFonts w:hint="eastAsia"/>
        </w:rPr>
        <w:t>樓摟梯間及</w:t>
      </w:r>
      <w:proofErr w:type="gramEnd"/>
      <w:r w:rsidRPr="00440758">
        <w:rPr>
          <w:rFonts w:hint="eastAsia"/>
        </w:rPr>
        <w:t>貨梯迅速竄升至A棟4</w:t>
      </w:r>
      <w:proofErr w:type="gramStart"/>
      <w:r w:rsidRPr="00440758">
        <w:rPr>
          <w:rFonts w:hint="eastAsia"/>
        </w:rPr>
        <w:t>褸</w:t>
      </w:r>
      <w:proofErr w:type="gramEnd"/>
      <w:r w:rsidRPr="00440758">
        <w:rPr>
          <w:rFonts w:hint="eastAsia"/>
        </w:rPr>
        <w:t>走廊並進入作業區，而聯華公司長期未主動申報公共安全檢查</w:t>
      </w:r>
      <w:r w:rsidRPr="00440758">
        <w:rPr>
          <w:rFonts w:hAnsi="標楷體"/>
        </w:rPr>
        <w:t>…</w:t>
      </w:r>
      <w:proofErr w:type="gramStart"/>
      <w:r w:rsidRPr="00440758">
        <w:rPr>
          <w:rFonts w:hAnsi="標楷體"/>
        </w:rPr>
        <w:t>…</w:t>
      </w:r>
      <w:proofErr w:type="gramEnd"/>
      <w:r w:rsidRPr="00440758">
        <w:rPr>
          <w:rFonts w:hint="eastAsia"/>
        </w:rPr>
        <w:t>」。</w:t>
      </w:r>
    </w:p>
    <w:p w:rsidR="00316878" w:rsidRPr="00440758" w:rsidRDefault="00316878" w:rsidP="00316878">
      <w:pPr>
        <w:pStyle w:val="3"/>
        <w:numPr>
          <w:ilvl w:val="2"/>
          <w:numId w:val="1"/>
        </w:numPr>
      </w:pPr>
      <w:r w:rsidRPr="00440758">
        <w:rPr>
          <w:rFonts w:hint="eastAsia"/>
        </w:rPr>
        <w:t>經查，聯華公司彰化廠領有彰化縣政府核發(81)彰工管(使)字第024102號及(89)彰工管(使)字第0040375號使用執照，於82年4月22日核准工廠登記，登載建築物</w:t>
      </w:r>
      <w:proofErr w:type="gramStart"/>
      <w:r w:rsidRPr="00440758">
        <w:rPr>
          <w:rFonts w:hint="eastAsia"/>
        </w:rPr>
        <w:t>用途及類組</w:t>
      </w:r>
      <w:proofErr w:type="gramEnd"/>
      <w:r w:rsidRPr="00440758">
        <w:rPr>
          <w:rFonts w:hint="eastAsia"/>
        </w:rPr>
        <w:t>別為廠房(C1)、非供公眾使用建築物，依據前揭規定標準檢查申報期間及施行日期，應每年申報1次，彰化縣政府查復依內政部全國建築管理資訊系統係</w:t>
      </w:r>
      <w:proofErr w:type="gramStart"/>
      <w:r w:rsidRPr="00440758">
        <w:rPr>
          <w:rFonts w:hint="eastAsia"/>
        </w:rPr>
        <w:t>採</w:t>
      </w:r>
      <w:proofErr w:type="gramEnd"/>
      <w:r w:rsidRPr="00440758">
        <w:rPr>
          <w:rFonts w:hint="eastAsia"/>
        </w:rPr>
        <w:t>主動申報列管方式管理，該廠自領得使用執照</w:t>
      </w:r>
      <w:proofErr w:type="gramStart"/>
      <w:r w:rsidRPr="00440758">
        <w:rPr>
          <w:rFonts w:hint="eastAsia"/>
        </w:rPr>
        <w:t>迄</w:t>
      </w:r>
      <w:proofErr w:type="gramEnd"/>
      <w:r w:rsidRPr="00440758">
        <w:rPr>
          <w:rFonts w:hint="eastAsia"/>
        </w:rPr>
        <w:t>112年4月25日止前無辦理建築物公共安全檢查申報，並</w:t>
      </w:r>
      <w:proofErr w:type="gramStart"/>
      <w:r w:rsidRPr="00440758">
        <w:rPr>
          <w:rFonts w:hint="eastAsia"/>
        </w:rPr>
        <w:t>查復其原因</w:t>
      </w:r>
      <w:proofErr w:type="gramEnd"/>
      <w:r w:rsidRPr="00440758">
        <w:rPr>
          <w:rFonts w:hint="eastAsia"/>
        </w:rPr>
        <w:t>如下：</w:t>
      </w:r>
    </w:p>
    <w:p w:rsidR="00316878" w:rsidRPr="00440758" w:rsidRDefault="00316878" w:rsidP="00316878">
      <w:pPr>
        <w:pStyle w:val="4"/>
        <w:numPr>
          <w:ilvl w:val="3"/>
          <w:numId w:val="1"/>
        </w:numPr>
      </w:pPr>
      <w:r w:rsidRPr="00440758">
        <w:rPr>
          <w:rFonts w:hint="eastAsia"/>
        </w:rPr>
        <w:t>建築法第77條明定，建築物公共安全檢查申報為建築物所有權人使用人責任，主管機關依申報檢查簽證結果執行複查。</w:t>
      </w:r>
    </w:p>
    <w:p w:rsidR="00316878" w:rsidRPr="00440758" w:rsidRDefault="00316878" w:rsidP="00316878">
      <w:pPr>
        <w:pStyle w:val="4"/>
        <w:numPr>
          <w:ilvl w:val="3"/>
          <w:numId w:val="1"/>
        </w:numPr>
      </w:pPr>
      <w:r w:rsidRPr="00440758">
        <w:rPr>
          <w:rFonts w:hint="eastAsia"/>
        </w:rPr>
        <w:t>依「加強建築物公共安全檢查及取締執行要點」規定，直轄市、縣（市）主管建築機關應集中人力，優先執行建築物公共安全檢查簽證及申報業務，各目的事業主管機關應配合提供應檢查申報營業場所資料，其中加強檢查建築物使用類組為A-l、B、D-l、D-5、F-1、F-2、F-3、H-1等類組</w:t>
      </w:r>
      <w:r w:rsidRPr="00440758">
        <w:rPr>
          <w:rStyle w:val="afc"/>
        </w:rPr>
        <w:footnoteReference w:id="2"/>
      </w:r>
      <w:r w:rsidRPr="00440758">
        <w:rPr>
          <w:rFonts w:hint="eastAsia"/>
        </w:rPr>
        <w:t>，並未包含C類組（工廠類）。至於建築物公共安全檢查部分，以往主要針對閒置使用大樓及違章建築，結合消防與目的事業單位，透過聯合稽查方式加強稽查輔導。</w:t>
      </w:r>
    </w:p>
    <w:p w:rsidR="00316878" w:rsidRPr="00440758" w:rsidRDefault="00316878" w:rsidP="00316878">
      <w:pPr>
        <w:pStyle w:val="4"/>
        <w:numPr>
          <w:ilvl w:val="3"/>
          <w:numId w:val="1"/>
        </w:numPr>
      </w:pPr>
      <w:proofErr w:type="gramStart"/>
      <w:r w:rsidRPr="00440758">
        <w:rPr>
          <w:rFonts w:hint="eastAsia"/>
        </w:rPr>
        <w:t>每年均由各</w:t>
      </w:r>
      <w:proofErr w:type="gramEnd"/>
      <w:r w:rsidRPr="00440758">
        <w:rPr>
          <w:rFonts w:hint="eastAsia"/>
        </w:rPr>
        <w:t>目的事業主管機關依加強檢查建築物使用類組等場所辦理聯合稽查，非加強類組以申報抽複查為管理方式，並輔以人民舉發共同維護建築物公共安全。彰化轄內工廠登記</w:t>
      </w:r>
      <w:proofErr w:type="gramStart"/>
      <w:r w:rsidRPr="00440758">
        <w:rPr>
          <w:rFonts w:hint="eastAsia"/>
        </w:rPr>
        <w:t>（</w:t>
      </w:r>
      <w:proofErr w:type="gramEnd"/>
      <w:r w:rsidRPr="00440758">
        <w:rPr>
          <w:rFonts w:hint="eastAsia"/>
        </w:rPr>
        <w:t>C類工廠)約有12,360件，</w:t>
      </w:r>
      <w:proofErr w:type="gramStart"/>
      <w:r w:rsidRPr="00440758">
        <w:rPr>
          <w:rFonts w:hint="eastAsia"/>
        </w:rPr>
        <w:t>爰</w:t>
      </w:r>
      <w:proofErr w:type="gramEnd"/>
      <w:r w:rsidRPr="00440758">
        <w:rPr>
          <w:rFonts w:hint="eastAsia"/>
        </w:rPr>
        <w:t>C類工廠稽查以影響公共安全之違章建築為優先稽查對象，該府訂有彰化縣政府受理違章建築檢舉要點，由人民舉發共同維護建築物公共安全。</w:t>
      </w:r>
    </w:p>
    <w:p w:rsidR="00316878" w:rsidRPr="00440758" w:rsidRDefault="00316878" w:rsidP="00316878">
      <w:pPr>
        <w:pStyle w:val="4"/>
        <w:numPr>
          <w:ilvl w:val="3"/>
          <w:numId w:val="1"/>
        </w:numPr>
      </w:pPr>
      <w:r w:rsidRPr="00440758">
        <w:rPr>
          <w:rFonts w:hint="eastAsia"/>
        </w:rPr>
        <w:tab/>
        <w:t>聯華公司</w:t>
      </w:r>
      <w:proofErr w:type="gramStart"/>
      <w:r w:rsidRPr="00440758">
        <w:rPr>
          <w:rFonts w:hint="eastAsia"/>
        </w:rPr>
        <w:t>彰化廠屬應</w:t>
      </w:r>
      <w:proofErr w:type="gramEnd"/>
      <w:r w:rsidRPr="00440758">
        <w:rPr>
          <w:rFonts w:hint="eastAsia"/>
        </w:rPr>
        <w:t>每年辦理建築物公共安全檢查及簽證類組建築物，惟迄至火災事故</w:t>
      </w:r>
      <w:proofErr w:type="gramStart"/>
      <w:r w:rsidRPr="00440758">
        <w:rPr>
          <w:rFonts w:hint="eastAsia"/>
        </w:rPr>
        <w:t>發生均無辦理</w:t>
      </w:r>
      <w:proofErr w:type="gramEnd"/>
      <w:r w:rsidRPr="00440758">
        <w:rPr>
          <w:rFonts w:hint="eastAsia"/>
        </w:rPr>
        <w:t>紀錄，該府於112年5月15日裁處新臺幣（下同）30萬元整。</w:t>
      </w:r>
    </w:p>
    <w:p w:rsidR="00316878" w:rsidRPr="00440758" w:rsidRDefault="00316878" w:rsidP="00316878">
      <w:pPr>
        <w:pStyle w:val="3"/>
        <w:numPr>
          <w:ilvl w:val="2"/>
          <w:numId w:val="1"/>
        </w:numPr>
      </w:pPr>
      <w:proofErr w:type="gramStart"/>
      <w:r w:rsidRPr="00440758">
        <w:rPr>
          <w:rFonts w:hint="eastAsia"/>
        </w:rPr>
        <w:t>惟查</w:t>
      </w:r>
      <w:proofErr w:type="gramEnd"/>
      <w:r w:rsidRPr="00440758">
        <w:rPr>
          <w:rFonts w:hint="eastAsia"/>
        </w:rPr>
        <w:t>，彰化縣政府前於93年6月1日</w:t>
      </w:r>
      <w:r w:rsidRPr="00440758">
        <w:rPr>
          <w:rStyle w:val="afc"/>
        </w:rPr>
        <w:footnoteReference w:id="3"/>
      </w:r>
      <w:r w:rsidRPr="00440758">
        <w:rPr>
          <w:rFonts w:hint="eastAsia"/>
        </w:rPr>
        <w:t>要求轄內相關場所（含聯華公司彰化廠）應於9</w:t>
      </w:r>
      <w:r w:rsidRPr="00440758">
        <w:t>3</w:t>
      </w:r>
      <w:r w:rsidRPr="00440758">
        <w:rPr>
          <w:rFonts w:hint="eastAsia"/>
        </w:rPr>
        <w:t>年7月1日起至8月3</w:t>
      </w:r>
      <w:r w:rsidRPr="00440758">
        <w:t>1</w:t>
      </w:r>
      <w:r w:rsidRPr="00440758">
        <w:rPr>
          <w:rFonts w:hint="eastAsia"/>
        </w:rPr>
        <w:t>日</w:t>
      </w:r>
      <w:proofErr w:type="gramStart"/>
      <w:r w:rsidRPr="00440758">
        <w:rPr>
          <w:rFonts w:hint="eastAsia"/>
        </w:rPr>
        <w:t>止</w:t>
      </w:r>
      <w:proofErr w:type="gramEnd"/>
      <w:r w:rsidRPr="00440758">
        <w:rPr>
          <w:rFonts w:hint="eastAsia"/>
        </w:rPr>
        <w:t>辦理建築物公共安全檢查申報，逾期未辦理者將依建築法規定處以罰鍰。可證彰化縣政府早已知悉並列管聯華公司</w:t>
      </w:r>
      <w:proofErr w:type="gramStart"/>
      <w:r w:rsidRPr="00440758">
        <w:rPr>
          <w:rFonts w:hint="eastAsia"/>
        </w:rPr>
        <w:t>彰化廠且要求</w:t>
      </w:r>
      <w:proofErr w:type="gramEnd"/>
      <w:r w:rsidRPr="00440758">
        <w:rPr>
          <w:rFonts w:hint="eastAsia"/>
        </w:rPr>
        <w:t>申報，</w:t>
      </w:r>
      <w:proofErr w:type="gramStart"/>
      <w:r w:rsidRPr="00440758">
        <w:rPr>
          <w:rFonts w:hint="eastAsia"/>
        </w:rPr>
        <w:t>然迄案發</w:t>
      </w:r>
      <w:proofErr w:type="gramEnd"/>
      <w:r w:rsidRPr="00440758">
        <w:rPr>
          <w:rFonts w:hint="eastAsia"/>
        </w:rPr>
        <w:t>日止，該</w:t>
      </w:r>
      <w:proofErr w:type="gramStart"/>
      <w:r w:rsidRPr="00440758">
        <w:rPr>
          <w:rFonts w:hint="eastAsia"/>
        </w:rPr>
        <w:t>廠均未辦理</w:t>
      </w:r>
      <w:proofErr w:type="gramEnd"/>
      <w:r w:rsidRPr="00440758">
        <w:rPr>
          <w:rFonts w:hint="eastAsia"/>
        </w:rPr>
        <w:t>建築物公共安全檢查申報，該府當時未能持續追蹤、依法處理並列管，於本院調查後，彰化縣政府仍辯稱：「主管機關主動通知為善意提醒，非執行作為依據，民眾仍應依法辦理，主管機關依申報檢查簽證結果執行列管及複查。本案原公安申報通知自93年距今已約20年，在人員更迭、行政組織變更下，已查無93年6月1日檔案資料。」等云云，殊不足取。</w:t>
      </w:r>
    </w:p>
    <w:p w:rsidR="00316878" w:rsidRPr="00440758" w:rsidRDefault="00316878" w:rsidP="00316878">
      <w:pPr>
        <w:pStyle w:val="3"/>
        <w:numPr>
          <w:ilvl w:val="2"/>
          <w:numId w:val="1"/>
        </w:numPr>
      </w:pPr>
      <w:proofErr w:type="gramStart"/>
      <w:r w:rsidRPr="00440758">
        <w:rPr>
          <w:rFonts w:hint="eastAsia"/>
        </w:rPr>
        <w:t>再者，</w:t>
      </w:r>
      <w:proofErr w:type="gramEnd"/>
      <w:r w:rsidRPr="00440758">
        <w:rPr>
          <w:rFonts w:hint="eastAsia"/>
        </w:rPr>
        <w:t>「加強建築物公共安全檢查及取締執行要點」於88年6月29日修正發布第2點規定：「直轄市、縣(市)主管建築機關應集中人力，優先執行建築物公共安全檢查簽證及申報業務，各目的事業主管機關應配合提供應檢查申報營業場所資料，全面清查及檢查…</w:t>
      </w:r>
      <w:proofErr w:type="gramStart"/>
      <w:r w:rsidRPr="00440758">
        <w:rPr>
          <w:rFonts w:hint="eastAsia"/>
        </w:rPr>
        <w:t>…</w:t>
      </w:r>
      <w:proofErr w:type="gramEnd"/>
      <w:r w:rsidRPr="00440758">
        <w:rPr>
          <w:rFonts w:hint="eastAsia"/>
        </w:rPr>
        <w:t>。」依其內容可知，當時即規範要求就「營業場所資料，全面清查及檢查」，而非僅止於「閒置大樓或違章建築」，此據內政部查復及本院詢問時表示：「各地方政府建管單位可以由建築執照管理依使用用途類組與規模條件勾</w:t>
      </w:r>
      <w:proofErr w:type="gramStart"/>
      <w:r w:rsidRPr="00440758">
        <w:rPr>
          <w:rFonts w:hint="eastAsia"/>
        </w:rPr>
        <w:t>稽</w:t>
      </w:r>
      <w:proofErr w:type="gramEnd"/>
      <w:r w:rsidRPr="00440758">
        <w:rPr>
          <w:rFonts w:hint="eastAsia"/>
        </w:rPr>
        <w:t>比對產出應辦理公安申報之清冊，亦得洽請各目的事業主管機關提供清冊進行比對納管或經由陳情檢舉發現應辦理公安申報之場所。」、「業者應要主動申報，主管機關應掌握應申報名冊，並提醒業者申報。」等內容，益證該府雖於9</w:t>
      </w:r>
      <w:r w:rsidRPr="00440758">
        <w:t>3</w:t>
      </w:r>
      <w:r w:rsidRPr="00440758">
        <w:rPr>
          <w:rFonts w:hint="eastAsia"/>
        </w:rPr>
        <w:t>年間已掌握未辦理公安申報之工廠名單，卻未積極要求辦理，致未能督促業者維護建築物合法使用與其構造及設備安全，確有違失。另彰化縣政府查復：「無人關閉梯間防火門及安全門反鎖情事，皆屬建築物使用人管理維護行為」等云云，悉屬飾詞卸責，亦不足</w:t>
      </w:r>
      <w:proofErr w:type="gramStart"/>
      <w:r w:rsidRPr="00440758">
        <w:rPr>
          <w:rFonts w:hint="eastAsia"/>
        </w:rPr>
        <w:t>採</w:t>
      </w:r>
      <w:proofErr w:type="gramEnd"/>
      <w:r w:rsidRPr="00440758">
        <w:rPr>
          <w:rFonts w:hint="eastAsia"/>
        </w:rPr>
        <w:t>。</w:t>
      </w:r>
    </w:p>
    <w:p w:rsidR="00316878" w:rsidRPr="00440758" w:rsidRDefault="00316878" w:rsidP="00316878">
      <w:pPr>
        <w:pStyle w:val="3"/>
        <w:numPr>
          <w:ilvl w:val="2"/>
          <w:numId w:val="1"/>
        </w:numPr>
      </w:pPr>
      <w:r w:rsidRPr="00440758">
        <w:rPr>
          <w:rFonts w:hint="eastAsia"/>
        </w:rPr>
        <w:t>續</w:t>
      </w:r>
      <w:proofErr w:type="gramStart"/>
      <w:r w:rsidRPr="00440758">
        <w:rPr>
          <w:rFonts w:hint="eastAsia"/>
        </w:rPr>
        <w:t>以</w:t>
      </w:r>
      <w:proofErr w:type="gramEnd"/>
      <w:r w:rsidRPr="00440758">
        <w:rPr>
          <w:rFonts w:hint="eastAsia"/>
        </w:rPr>
        <w:t>，因本案</w:t>
      </w:r>
      <w:proofErr w:type="gramStart"/>
      <w:r w:rsidRPr="00440758">
        <w:rPr>
          <w:rFonts w:hint="eastAsia"/>
        </w:rPr>
        <w:t>凸</w:t>
      </w:r>
      <w:proofErr w:type="gramEnd"/>
      <w:r w:rsidRPr="00440758">
        <w:rPr>
          <w:rFonts w:hint="eastAsia"/>
        </w:rPr>
        <w:t>顯食品類工廠之公安風險，彰化縣政府為防止再有類似災害發生，於維護建築物公共安全督導會報納入高風險大型食品加工廠聯合稽查，清查轄內16家高風險食品工廠公安申報情形，其中有4家食品工廠於112年以前無公安申報紀錄，2家屬違章工廠</w:t>
      </w:r>
      <w:proofErr w:type="gramStart"/>
      <w:r w:rsidRPr="00440758">
        <w:rPr>
          <w:rFonts w:hint="eastAsia"/>
        </w:rPr>
        <w:t>仍待依工廠</w:t>
      </w:r>
      <w:proofErr w:type="gramEnd"/>
      <w:r w:rsidRPr="00440758">
        <w:rPr>
          <w:rFonts w:hint="eastAsia"/>
        </w:rPr>
        <w:t>管理輔導法辦理，顯見彰化縣政府疏於執行轄內工廠建築物公共安全之管理及檢查，</w:t>
      </w:r>
      <w:proofErr w:type="gramStart"/>
      <w:r w:rsidRPr="00440758">
        <w:rPr>
          <w:rFonts w:hint="eastAsia"/>
        </w:rPr>
        <w:t>容任轄內</w:t>
      </w:r>
      <w:proofErr w:type="gramEnd"/>
      <w:r w:rsidRPr="00440758">
        <w:rPr>
          <w:rFonts w:hint="eastAsia"/>
        </w:rPr>
        <w:t>高風險食品工廠所有權人或管理人所有權人、使用人</w:t>
      </w:r>
      <w:proofErr w:type="gramStart"/>
      <w:r w:rsidRPr="00440758">
        <w:rPr>
          <w:rFonts w:hint="eastAsia"/>
        </w:rPr>
        <w:t>怠</w:t>
      </w:r>
      <w:proofErr w:type="gramEnd"/>
      <w:r w:rsidRPr="00440758">
        <w:rPr>
          <w:rFonts w:hint="eastAsia"/>
        </w:rPr>
        <w:t>未依法執行公安檢查及申報，</w:t>
      </w:r>
      <w:proofErr w:type="gramStart"/>
      <w:r w:rsidRPr="00440758">
        <w:rPr>
          <w:rFonts w:hint="eastAsia"/>
        </w:rPr>
        <w:t>罔</w:t>
      </w:r>
      <w:proofErr w:type="gramEnd"/>
      <w:r w:rsidRPr="00440758">
        <w:rPr>
          <w:rFonts w:hint="eastAsia"/>
        </w:rPr>
        <w:t>顧公共安全。</w:t>
      </w:r>
    </w:p>
    <w:p w:rsidR="00316878" w:rsidRPr="00440758" w:rsidRDefault="00316878" w:rsidP="00316878">
      <w:pPr>
        <w:pStyle w:val="3"/>
        <w:numPr>
          <w:ilvl w:val="2"/>
          <w:numId w:val="1"/>
        </w:numPr>
      </w:pPr>
      <w:r w:rsidRPr="00440758">
        <w:rPr>
          <w:rFonts w:hint="eastAsia"/>
        </w:rPr>
        <w:t>綜上，聯華公司彰化廠於112年4月25日發生大火，因防火門未關閉等因素導致濃煙迅速竄升、阻礙救災，</w:t>
      </w:r>
      <w:proofErr w:type="gramStart"/>
      <w:r w:rsidRPr="00440758">
        <w:rPr>
          <w:rFonts w:hint="eastAsia"/>
        </w:rPr>
        <w:t>然查該</w:t>
      </w:r>
      <w:proofErr w:type="gramEnd"/>
      <w:r w:rsidRPr="00440758">
        <w:rPr>
          <w:rFonts w:hint="eastAsia"/>
        </w:rPr>
        <w:t>廠自8</w:t>
      </w:r>
      <w:r w:rsidRPr="00440758">
        <w:t>1</w:t>
      </w:r>
      <w:r w:rsidRPr="00440758">
        <w:rPr>
          <w:rFonts w:hint="eastAsia"/>
        </w:rPr>
        <w:t>年間取得建築物使用執照，迄案發日止未曾辦理建築物公共安全檢查申報，而彰化縣政府曾於</w:t>
      </w:r>
      <w:r w:rsidRPr="00440758">
        <w:t>93</w:t>
      </w:r>
      <w:r w:rsidRPr="00440758">
        <w:rPr>
          <w:rFonts w:hint="eastAsia"/>
        </w:rPr>
        <w:t>年間函文要求該廠依建築法規定辦理申報，</w:t>
      </w:r>
      <w:r w:rsidRPr="00440758">
        <w:rPr>
          <w:rFonts w:hint="eastAsia"/>
          <w:lang w:eastAsia="zh-HK"/>
        </w:rPr>
        <w:t>卻未持續追蹤並依法處理，且</w:t>
      </w:r>
      <w:r w:rsidRPr="00440758">
        <w:rPr>
          <w:rFonts w:hint="eastAsia"/>
        </w:rPr>
        <w:t>「加強建築物公共安全檢查及取締執行要點」（88年6月29日修正發布）早已要求主管機關就營業場所全面清查及檢查，惟該府於</w:t>
      </w:r>
      <w:r w:rsidRPr="00440758">
        <w:rPr>
          <w:rFonts w:hint="eastAsia"/>
          <w:lang w:eastAsia="zh-HK"/>
        </w:rPr>
        <w:t>本院調查時仍以</w:t>
      </w:r>
      <w:r w:rsidRPr="00440758">
        <w:rPr>
          <w:rFonts w:hint="eastAsia"/>
        </w:rPr>
        <w:t>「</w:t>
      </w:r>
      <w:r w:rsidRPr="00440758">
        <w:rPr>
          <w:rFonts w:hint="eastAsia"/>
          <w:lang w:eastAsia="zh-HK"/>
        </w:rPr>
        <w:t>建築物公共安全檢查申報為建築物所有權人、使用人責任</w:t>
      </w:r>
      <w:r w:rsidRPr="00440758">
        <w:rPr>
          <w:rFonts w:hint="eastAsia"/>
        </w:rPr>
        <w:t>」、「善意提醒，非執行作為依據」、「無人關閉梯間防火門及安全門反鎖情事，皆屬建築物使用人管理維護行為」等內容飾詞卸責，甚且事發後該府清查轄內16家高風險食品工廠公安申報情形，其中有4家工廠於112年以前無公安申報紀錄，2家屬違章工廠須依工廠管理輔導法辦理，顯然彰化縣政府疏於執行轄內工廠建築物公共安全之管理及檢查，</w:t>
      </w:r>
      <w:proofErr w:type="gramStart"/>
      <w:r w:rsidRPr="00440758">
        <w:rPr>
          <w:rFonts w:hint="eastAsia"/>
        </w:rPr>
        <w:t>容任轄內</w:t>
      </w:r>
      <w:proofErr w:type="gramEnd"/>
      <w:r w:rsidRPr="00440758">
        <w:rPr>
          <w:rFonts w:hint="eastAsia"/>
        </w:rPr>
        <w:t>高風險食品工廠所有權人或管理人</w:t>
      </w:r>
      <w:proofErr w:type="gramStart"/>
      <w:r w:rsidRPr="00440758">
        <w:rPr>
          <w:rFonts w:hint="eastAsia"/>
        </w:rPr>
        <w:t>怠</w:t>
      </w:r>
      <w:proofErr w:type="gramEnd"/>
      <w:r w:rsidRPr="00440758">
        <w:rPr>
          <w:rFonts w:hint="eastAsia"/>
        </w:rPr>
        <w:t>未依法執行公安檢查及申報，</w:t>
      </w:r>
      <w:proofErr w:type="gramStart"/>
      <w:r w:rsidRPr="00440758">
        <w:rPr>
          <w:rFonts w:hint="eastAsia"/>
        </w:rPr>
        <w:t>罔</w:t>
      </w:r>
      <w:proofErr w:type="gramEnd"/>
      <w:r w:rsidRPr="00440758">
        <w:rPr>
          <w:rFonts w:hint="eastAsia"/>
        </w:rPr>
        <w:t>顧公共安全，確有違失。</w:t>
      </w:r>
    </w:p>
    <w:p w:rsidR="00316878" w:rsidRPr="00440758" w:rsidRDefault="00316878" w:rsidP="00316878">
      <w:pPr>
        <w:pStyle w:val="2"/>
        <w:numPr>
          <w:ilvl w:val="1"/>
          <w:numId w:val="1"/>
        </w:numPr>
        <w:rPr>
          <w:b w:val="0"/>
        </w:rPr>
      </w:pPr>
      <w:r w:rsidRPr="00440758">
        <w:rPr>
          <w:rFonts w:hint="eastAsia"/>
          <w:b w:val="0"/>
        </w:rPr>
        <w:t>聯華公司彰化廠依消防法第1</w:t>
      </w:r>
      <w:r w:rsidRPr="00440758">
        <w:rPr>
          <w:b w:val="0"/>
        </w:rPr>
        <w:t>3</w:t>
      </w:r>
      <w:r w:rsidRPr="00440758">
        <w:rPr>
          <w:rFonts w:hint="eastAsia"/>
          <w:b w:val="0"/>
        </w:rPr>
        <w:t>條及相關規定，應</w:t>
      </w:r>
      <w:proofErr w:type="gramStart"/>
      <w:r w:rsidRPr="00440758">
        <w:rPr>
          <w:rFonts w:hint="eastAsia"/>
          <w:b w:val="0"/>
        </w:rPr>
        <w:t>遴</w:t>
      </w:r>
      <w:proofErr w:type="gramEnd"/>
      <w:r w:rsidRPr="00440758">
        <w:rPr>
          <w:rFonts w:hint="eastAsia"/>
          <w:b w:val="0"/>
        </w:rPr>
        <w:t>用防火管理人並製定消防防護計畫，報請彰化縣消防局核備，惟該</w:t>
      </w:r>
      <w:proofErr w:type="gramStart"/>
      <w:r w:rsidRPr="00440758">
        <w:rPr>
          <w:rFonts w:hint="eastAsia"/>
          <w:b w:val="0"/>
        </w:rPr>
        <w:t>廠於災前</w:t>
      </w:r>
      <w:proofErr w:type="gramEnd"/>
      <w:r w:rsidRPr="00440758">
        <w:rPr>
          <w:rFonts w:hint="eastAsia"/>
          <w:b w:val="0"/>
        </w:rPr>
        <w:t>未落實對正式員工及自衛消防編組成員之防火教育訓練，其自衛消防編組更形同虛設。而彰化縣消防局已於107年、109年、110年及111年迭次建議該廠模擬夜間、假日人力辦理自衛消防編組演練，該廠無視其建議且未依消防防護計畫落實辦理，已違反消防法第13條規定，惟彰化縣政府竟</w:t>
      </w:r>
      <w:proofErr w:type="gramStart"/>
      <w:r w:rsidRPr="00440758">
        <w:rPr>
          <w:rFonts w:hint="eastAsia"/>
          <w:b w:val="0"/>
        </w:rPr>
        <w:t>以</w:t>
      </w:r>
      <w:proofErr w:type="gramEnd"/>
      <w:r w:rsidRPr="00440758">
        <w:rPr>
          <w:rFonts w:hint="eastAsia"/>
          <w:b w:val="0"/>
        </w:rPr>
        <w:t>：「依書面提供改善建議行政指導之方式，建議業者強化前揭防火管理相關事項，並不具有強制力」等</w:t>
      </w:r>
      <w:proofErr w:type="gramStart"/>
      <w:r w:rsidRPr="00440758">
        <w:rPr>
          <w:rFonts w:hint="eastAsia"/>
          <w:b w:val="0"/>
        </w:rPr>
        <w:t>云云置辯</w:t>
      </w:r>
      <w:proofErr w:type="gramEnd"/>
      <w:r w:rsidRPr="00440758">
        <w:rPr>
          <w:rFonts w:hint="eastAsia"/>
          <w:b w:val="0"/>
        </w:rPr>
        <w:t>，事發後方依消防法規定要求改善，顯見彰化縣消防局未切實要求業者落實防火管理上必要之業務，輕忽消防防護計畫對火災預防之重要性，任由該公司虛應故事，確有</w:t>
      </w:r>
      <w:proofErr w:type="gramStart"/>
      <w:r w:rsidRPr="00440758">
        <w:rPr>
          <w:rFonts w:hint="eastAsia"/>
          <w:b w:val="0"/>
        </w:rPr>
        <w:t>怠</w:t>
      </w:r>
      <w:proofErr w:type="gramEnd"/>
      <w:r w:rsidRPr="00440758">
        <w:rPr>
          <w:rFonts w:hint="eastAsia"/>
          <w:b w:val="0"/>
        </w:rPr>
        <w:t>失。</w:t>
      </w:r>
    </w:p>
    <w:p w:rsidR="00316878" w:rsidRPr="00440758" w:rsidRDefault="00316878" w:rsidP="00316878">
      <w:pPr>
        <w:pStyle w:val="3"/>
        <w:numPr>
          <w:ilvl w:val="2"/>
          <w:numId w:val="1"/>
        </w:numPr>
      </w:pPr>
      <w:r w:rsidRPr="00440758">
        <w:rPr>
          <w:rFonts w:hint="eastAsia"/>
        </w:rPr>
        <w:t>依消防法（8</w:t>
      </w:r>
      <w:r w:rsidRPr="00440758">
        <w:t>4</w:t>
      </w:r>
      <w:r w:rsidRPr="00440758">
        <w:rPr>
          <w:rFonts w:hint="eastAsia"/>
        </w:rPr>
        <w:t>年8月11日修正公布）第13條規定</w:t>
      </w:r>
      <w:r w:rsidRPr="00440758">
        <w:rPr>
          <w:rStyle w:val="afc"/>
        </w:rPr>
        <w:footnoteReference w:id="4"/>
      </w:r>
      <w:r w:rsidRPr="00440758">
        <w:rPr>
          <w:rFonts w:hint="eastAsia"/>
        </w:rPr>
        <w:t>及消防法施行細則（108年9月30日修正發布）第15條</w:t>
      </w:r>
      <w:r w:rsidRPr="00440758">
        <w:rPr>
          <w:rStyle w:val="afc"/>
        </w:rPr>
        <w:footnoteReference w:id="5"/>
      </w:r>
      <w:r w:rsidRPr="00440758">
        <w:rPr>
          <w:rFonts w:hint="eastAsia"/>
        </w:rPr>
        <w:t>規定略</w:t>
      </w:r>
      <w:proofErr w:type="gramStart"/>
      <w:r w:rsidRPr="00440758">
        <w:rPr>
          <w:rFonts w:hint="eastAsia"/>
        </w:rPr>
        <w:t>以</w:t>
      </w:r>
      <w:proofErr w:type="gramEnd"/>
      <w:r w:rsidRPr="00440758">
        <w:rPr>
          <w:rFonts w:hint="eastAsia"/>
        </w:rPr>
        <w:t>，一定規模以上供公眾使用建築物，應由管理權人，</w:t>
      </w:r>
      <w:proofErr w:type="gramStart"/>
      <w:r w:rsidRPr="00440758">
        <w:rPr>
          <w:rFonts w:hint="eastAsia"/>
        </w:rPr>
        <w:t>遴</w:t>
      </w:r>
      <w:proofErr w:type="gramEnd"/>
      <w:r w:rsidRPr="00440758">
        <w:rPr>
          <w:rFonts w:hint="eastAsia"/>
        </w:rPr>
        <w:t>用防火管理人，責其製定消防防護計畫，報請消防機關核備，並依該計畫執行有關防火管理上必要之業務。</w:t>
      </w:r>
      <w:r w:rsidRPr="00440758">
        <w:rPr>
          <w:rStyle w:val="afc"/>
        </w:rPr>
        <w:footnoteReference w:id="6"/>
      </w:r>
      <w:proofErr w:type="gramStart"/>
      <w:r w:rsidRPr="00440758">
        <w:rPr>
          <w:rFonts w:hint="eastAsia"/>
        </w:rPr>
        <w:t>次依消防</w:t>
      </w:r>
      <w:proofErr w:type="gramEnd"/>
      <w:r w:rsidRPr="00440758">
        <w:rPr>
          <w:rFonts w:hint="eastAsia"/>
        </w:rPr>
        <w:t>機關辦理防火管理業務注意事項（109年7月3日修正）第4點規定略</w:t>
      </w:r>
      <w:proofErr w:type="gramStart"/>
      <w:r w:rsidRPr="00440758">
        <w:rPr>
          <w:rFonts w:hint="eastAsia"/>
        </w:rPr>
        <w:t>以</w:t>
      </w:r>
      <w:proofErr w:type="gramEnd"/>
      <w:r w:rsidRPr="00440758">
        <w:rPr>
          <w:rFonts w:hint="eastAsia"/>
        </w:rPr>
        <w:t>，場所滅火、通報及避難訓練實施10日前，管理權人應填具自衛消防編組訓練計畫</w:t>
      </w:r>
      <w:proofErr w:type="gramStart"/>
      <w:r w:rsidRPr="00440758">
        <w:rPr>
          <w:rFonts w:hint="eastAsia"/>
        </w:rPr>
        <w:t>提報表向消防</w:t>
      </w:r>
      <w:proofErr w:type="gramEnd"/>
      <w:r w:rsidRPr="00440758">
        <w:rPr>
          <w:rFonts w:hint="eastAsia"/>
        </w:rPr>
        <w:t>機關提出，消防機關得適時派員前往指導，並應提醒管理權人配合於訓練結束翌日起14日內將相關成果表件提報消防機關備查。</w:t>
      </w:r>
    </w:p>
    <w:p w:rsidR="00316878" w:rsidRPr="00440758" w:rsidRDefault="00316878" w:rsidP="00316878">
      <w:pPr>
        <w:pStyle w:val="3"/>
        <w:numPr>
          <w:ilvl w:val="2"/>
          <w:numId w:val="1"/>
        </w:numPr>
      </w:pPr>
      <w:r w:rsidRPr="00440758">
        <w:rPr>
          <w:rFonts w:hint="eastAsia"/>
        </w:rPr>
        <w:t>據彰化地檢署檢察官起訴書內容，聯華公司自衛消防編組形同虛設，摘</w:t>
      </w:r>
      <w:proofErr w:type="gramStart"/>
      <w:r w:rsidRPr="00440758">
        <w:rPr>
          <w:rFonts w:hint="eastAsia"/>
        </w:rPr>
        <w:t>列如</w:t>
      </w:r>
      <w:proofErr w:type="gramEnd"/>
      <w:r w:rsidRPr="00440758">
        <w:rPr>
          <w:rFonts w:hint="eastAsia"/>
        </w:rPr>
        <w:t>下：</w:t>
      </w:r>
    </w:p>
    <w:p w:rsidR="00316878" w:rsidRPr="00440758" w:rsidRDefault="00316878" w:rsidP="00316878">
      <w:pPr>
        <w:pStyle w:val="4"/>
        <w:numPr>
          <w:ilvl w:val="3"/>
          <w:numId w:val="1"/>
        </w:numPr>
      </w:pPr>
      <w:r w:rsidRPr="00440758">
        <w:rPr>
          <w:rFonts w:hint="eastAsia"/>
        </w:rPr>
        <w:t>依據聯華公司彰化廠消防防護計畫書…</w:t>
      </w:r>
      <w:proofErr w:type="gramStart"/>
      <w:r w:rsidRPr="00440758">
        <w:rPr>
          <w:rFonts w:hint="eastAsia"/>
        </w:rPr>
        <w:t>…蔡</w:t>
      </w:r>
      <w:proofErr w:type="gramEnd"/>
      <w:r w:rsidRPr="00440758">
        <w:rPr>
          <w:rFonts w:hAnsi="標楷體" w:hint="eastAsia"/>
        </w:rPr>
        <w:t>○○</w:t>
      </w:r>
      <w:r w:rsidRPr="00440758">
        <w:rPr>
          <w:rFonts w:hint="eastAsia"/>
        </w:rPr>
        <w:t>領有防火管理人講習訓練合格證書，明知身為防火管理人（所謂「防火管理制度」，乃是為防止及預防公共場所發生火災，消防法於是要求管理權人應指派高階幹部接受適當消防講習訓練，並於合格後</w:t>
      </w:r>
      <w:proofErr w:type="gramStart"/>
      <w:r w:rsidRPr="00440758">
        <w:rPr>
          <w:rFonts w:hint="eastAsia"/>
        </w:rPr>
        <w:t>遴</w:t>
      </w:r>
      <w:proofErr w:type="gramEnd"/>
      <w:r w:rsidRPr="00440758">
        <w:rPr>
          <w:rFonts w:hint="eastAsia"/>
        </w:rPr>
        <w:t>派為防火管理人），防火管理人應製定消防防護計畫，報請彰化縣消防局核備，並依該計畫執行有關防火管理上必要之業務（包含監督、指導防火管理人推動防火管理業務），其中業務包括應對新進人員丶正式員工（每年</w:t>
      </w:r>
      <w:r w:rsidRPr="00440758">
        <w:t>2</w:t>
      </w:r>
      <w:r w:rsidRPr="00440758">
        <w:rPr>
          <w:rFonts w:hint="eastAsia"/>
        </w:rPr>
        <w:t>次以上）、工讀生、臨時人員及自衛消防編組成員進行防災教育，使其等澈底周知消防防護計畫內容及從業人員之任務，且上開規定亦為負責彰化廠之防火管理業務及指導、監督防火管理上必要業務推動之管理權人即鄭</w:t>
      </w:r>
      <w:r w:rsidRPr="00440758">
        <w:rPr>
          <w:rFonts w:hAnsi="標楷體" w:hint="eastAsia"/>
        </w:rPr>
        <w:t>○○</w:t>
      </w:r>
      <w:r w:rsidRPr="00440758">
        <w:rPr>
          <w:rFonts w:hint="eastAsia"/>
        </w:rPr>
        <w:t>明知且應負防火管理業務之所有責任，鄭</w:t>
      </w:r>
      <w:r w:rsidRPr="00440758">
        <w:rPr>
          <w:rFonts w:hAnsi="標楷體" w:hint="eastAsia"/>
        </w:rPr>
        <w:t>○○</w:t>
      </w:r>
      <w:r w:rsidRPr="00440758">
        <w:rPr>
          <w:rFonts w:hint="eastAsia"/>
        </w:rPr>
        <w:t>竟放任蔡</w:t>
      </w:r>
      <w:r w:rsidRPr="00440758">
        <w:rPr>
          <w:rFonts w:hAnsi="標楷體" w:hint="eastAsia"/>
        </w:rPr>
        <w:t>○○</w:t>
      </w:r>
      <w:r w:rsidRPr="00440758">
        <w:rPr>
          <w:rFonts w:hint="eastAsia"/>
        </w:rPr>
        <w:t>僅從事聯華公司彰化廠消防設備管理、維護，而任由蔡</w:t>
      </w:r>
      <w:r w:rsidRPr="00440758">
        <w:rPr>
          <w:rFonts w:hAnsi="標楷體" w:hint="eastAsia"/>
        </w:rPr>
        <w:t>○○</w:t>
      </w:r>
      <w:r w:rsidRPr="00440758">
        <w:rPr>
          <w:rFonts w:hint="eastAsia"/>
        </w:rPr>
        <w:t>將消防防護計畫丶防災教育職責交由職業安全衛生人員邱</w:t>
      </w:r>
      <w:r w:rsidRPr="00440758">
        <w:rPr>
          <w:rFonts w:hAnsi="標楷體" w:hint="eastAsia"/>
        </w:rPr>
        <w:t>○○</w:t>
      </w:r>
      <w:r w:rsidRPr="00440758">
        <w:rPr>
          <w:rFonts w:hint="eastAsia"/>
        </w:rPr>
        <w:t>、楊</w:t>
      </w:r>
      <w:r w:rsidRPr="00440758">
        <w:rPr>
          <w:rFonts w:hAnsi="標楷體" w:hint="eastAsia"/>
        </w:rPr>
        <w:t>○○</w:t>
      </w:r>
      <w:r w:rsidRPr="00440758">
        <w:rPr>
          <w:rFonts w:hint="eastAsia"/>
        </w:rPr>
        <w:t>協助填寫、辦理，鄭</w:t>
      </w:r>
      <w:r w:rsidRPr="00440758">
        <w:rPr>
          <w:rFonts w:hAnsi="標楷體" w:hint="eastAsia"/>
        </w:rPr>
        <w:t>○○</w:t>
      </w:r>
      <w:r w:rsidRPr="00440758">
        <w:rPr>
          <w:rFonts w:hint="eastAsia"/>
        </w:rPr>
        <w:t>、蔡</w:t>
      </w:r>
      <w:r w:rsidRPr="00440758">
        <w:rPr>
          <w:rFonts w:hAnsi="標楷體" w:hint="eastAsia"/>
        </w:rPr>
        <w:t>○○</w:t>
      </w:r>
      <w:r w:rsidRPr="00440758">
        <w:rPr>
          <w:rFonts w:hint="eastAsia"/>
        </w:rPr>
        <w:t>除不知負責附表一所示夜間、假日自衛消防編組成員為何人，亦未曾對夜間、假日自衛消防編組成員，落實指導丶監督，致夜間丶假日自衛消防編組成員亦不知道必須擔任夜間丶假日自衛消防編組成員乙事，遑論期待其等有踐履相關責任義務之可能性，亦使夜間、假日自衛消防編組形同虛設，且聯華公司亦疏未落實對日、夜班執勤等正式員工及夜間、假日自衛消防編組成員，落實每年施以兩次以上防火教育訓練，致部分日、夜班執勤員工及夜間、假日自衛消防編組成員，不曾參與防火教育訓練，部分參與訓練者者亦未能充分落實演練及知悉防火教育訓練內容，因而不具備基礎因應火災危害知識與應對能力。惟鄭</w:t>
      </w:r>
      <w:r w:rsidRPr="00440758">
        <w:rPr>
          <w:rFonts w:hAnsi="標楷體" w:hint="eastAsia"/>
        </w:rPr>
        <w:t>○○</w:t>
      </w:r>
      <w:r w:rsidRPr="00440758">
        <w:rPr>
          <w:rFonts w:hint="eastAsia"/>
        </w:rPr>
        <w:t>丶蔡</w:t>
      </w:r>
      <w:r w:rsidRPr="00440758">
        <w:rPr>
          <w:rFonts w:hAnsi="標楷體" w:hint="eastAsia"/>
        </w:rPr>
        <w:t>○○</w:t>
      </w:r>
      <w:r w:rsidRPr="00440758">
        <w:rPr>
          <w:rFonts w:hint="eastAsia"/>
        </w:rPr>
        <w:t>卻於消防防護計畫自行檢查表填載均依規定辦理，而與現況不符，且聯華公司、鄭</w:t>
      </w:r>
      <w:r w:rsidRPr="00440758">
        <w:rPr>
          <w:rFonts w:hAnsi="標楷體" w:hint="eastAsia"/>
        </w:rPr>
        <w:t>○○</w:t>
      </w:r>
      <w:r w:rsidRPr="00440758">
        <w:rPr>
          <w:rFonts w:hint="eastAsia"/>
        </w:rPr>
        <w:t>丶蔡</w:t>
      </w:r>
      <w:r w:rsidRPr="00440758">
        <w:rPr>
          <w:rFonts w:hAnsi="標楷體" w:hint="eastAsia"/>
        </w:rPr>
        <w:t>○○</w:t>
      </w:r>
      <w:r w:rsidRPr="00440758">
        <w:rPr>
          <w:rFonts w:hint="eastAsia"/>
        </w:rPr>
        <w:t>均無視彰化縣消防局於</w:t>
      </w:r>
      <w:r w:rsidRPr="00440758">
        <w:t>111</w:t>
      </w:r>
      <w:r w:rsidRPr="00440758">
        <w:rPr>
          <w:rFonts w:hint="eastAsia"/>
        </w:rPr>
        <w:t>年</w:t>
      </w:r>
      <w:r w:rsidRPr="00440758">
        <w:t>2</w:t>
      </w:r>
      <w:r w:rsidRPr="00440758">
        <w:rPr>
          <w:rFonts w:hint="eastAsia"/>
        </w:rPr>
        <w:t>次建議模擬夜間及假日人力辦理自衛消防編組演練，未曾落實辦理演練。</w:t>
      </w:r>
    </w:p>
    <w:p w:rsidR="00316878" w:rsidRPr="00440758" w:rsidRDefault="00316878" w:rsidP="00316878">
      <w:pPr>
        <w:pStyle w:val="4"/>
        <w:numPr>
          <w:ilvl w:val="3"/>
          <w:numId w:val="1"/>
        </w:numPr>
      </w:pPr>
      <w:r w:rsidRPr="00440758">
        <w:rPr>
          <w:rFonts w:hint="eastAsia"/>
        </w:rPr>
        <w:t>鄭</w:t>
      </w:r>
      <w:r w:rsidRPr="00440758">
        <w:rPr>
          <w:rFonts w:hAnsi="標楷體" w:hint="eastAsia"/>
        </w:rPr>
        <w:t>○○</w:t>
      </w:r>
      <w:r w:rsidRPr="00440758">
        <w:rPr>
          <w:rFonts w:hint="eastAsia"/>
        </w:rPr>
        <w:t>於同日凌晨6時44分27秒，因火勢失控而對2樓員工下達疏散指令，然同日凌晨6時36分49秒起火直至同日凌晨6時44分27秒下達A棟2樓疏散指令，期間長達7分38秒，鄭</w:t>
      </w:r>
      <w:r w:rsidRPr="00440758">
        <w:rPr>
          <w:rFonts w:hAnsi="標楷體" w:hint="eastAsia"/>
        </w:rPr>
        <w:t>○○</w:t>
      </w:r>
      <w:r w:rsidRPr="00440758">
        <w:rPr>
          <w:rFonts w:hint="eastAsia"/>
        </w:rPr>
        <w:t>未曾指示A棟2樓員工通知聯華公司彰化廠其他樓層之員工發生火災應逃生，亦未指示夜間、假日自衛消防編組成員依程序進行火警廣播警示，且</w:t>
      </w:r>
      <w:proofErr w:type="gramStart"/>
      <w:r w:rsidRPr="00440758">
        <w:rPr>
          <w:rFonts w:hint="eastAsia"/>
        </w:rPr>
        <w:t>當天在場之</w:t>
      </w:r>
      <w:proofErr w:type="gramEnd"/>
      <w:r w:rsidRPr="00440758">
        <w:rPr>
          <w:rFonts w:hint="eastAsia"/>
        </w:rPr>
        <w:t>夜間、假日自衛消防編組成員亦因不知自己職務內容及未經過訓練，未能發揮功能。</w:t>
      </w:r>
    </w:p>
    <w:p w:rsidR="00316878" w:rsidRPr="00440758" w:rsidRDefault="00316878" w:rsidP="00316878">
      <w:pPr>
        <w:pStyle w:val="3"/>
        <w:numPr>
          <w:ilvl w:val="2"/>
          <w:numId w:val="1"/>
        </w:numPr>
      </w:pPr>
      <w:r w:rsidRPr="00440758">
        <w:rPr>
          <w:rFonts w:hint="eastAsia"/>
        </w:rPr>
        <w:t>彰化縣政府受理轄內消防防護計畫書之相關審查作業及本案聯華公司彰化廠之執行情形：</w:t>
      </w:r>
    </w:p>
    <w:p w:rsidR="00316878" w:rsidRPr="00440758" w:rsidRDefault="00316878" w:rsidP="00316878">
      <w:pPr>
        <w:pStyle w:val="4"/>
        <w:numPr>
          <w:ilvl w:val="3"/>
          <w:numId w:val="1"/>
        </w:numPr>
      </w:pPr>
      <w:r w:rsidRPr="00440758">
        <w:rPr>
          <w:rFonts w:hint="eastAsia"/>
        </w:rPr>
        <w:t>彰化縣消防局於109年10月13日訂有受理審查消防防護計畫書及施工中消防防護計畫書標準作業程序，針對相關審查注意事項及常見缺失、常見不合理之處，由各消防單位辦理書面審查，不符規定者，退還業者修正其防護計畫書。</w:t>
      </w:r>
    </w:p>
    <w:p w:rsidR="00316878" w:rsidRPr="00440758" w:rsidRDefault="00316878" w:rsidP="00316878">
      <w:pPr>
        <w:pStyle w:val="4"/>
        <w:numPr>
          <w:ilvl w:val="3"/>
          <w:numId w:val="1"/>
        </w:numPr>
      </w:pPr>
      <w:r w:rsidRPr="00440758">
        <w:rPr>
          <w:rFonts w:hint="eastAsia"/>
        </w:rPr>
        <w:t>聯華公司彰化廠前於</w:t>
      </w:r>
      <w:proofErr w:type="gramStart"/>
      <w:r w:rsidRPr="00440758">
        <w:rPr>
          <w:rFonts w:hint="eastAsia"/>
        </w:rPr>
        <w:t>111</w:t>
      </w:r>
      <w:proofErr w:type="gramEnd"/>
      <w:r w:rsidRPr="00440758">
        <w:rPr>
          <w:rFonts w:hint="eastAsia"/>
        </w:rPr>
        <w:t>年度提報變更管理權人，重新制定消防防護計畫送交轄區(北斗)消防分隊受理，曾於111年4月29日以電子郵件方式退件並通知重新製作消防防護計畫書。該場所修正後由該縣消防局轄區第四大隊於111年5月15日核備。彰化縣政府於本院詢問時表示：「</w:t>
      </w:r>
      <w:proofErr w:type="gramStart"/>
      <w:r w:rsidRPr="00440758">
        <w:rPr>
          <w:rFonts w:hint="eastAsia"/>
        </w:rPr>
        <w:t>（</w:t>
      </w:r>
      <w:proofErr w:type="gramEnd"/>
      <w:r w:rsidRPr="00440758">
        <w:rPr>
          <w:rFonts w:hint="eastAsia"/>
        </w:rPr>
        <w:t>問：聯華公司自訂消防防護計畫之審核結果？）有，因為他們原先就是照範本送，但他們是24小時作業的，所以有退請他們補上夜間的演練。」</w:t>
      </w:r>
    </w:p>
    <w:p w:rsidR="00316878" w:rsidRPr="00440758" w:rsidRDefault="00316878" w:rsidP="00316878">
      <w:pPr>
        <w:pStyle w:val="4"/>
        <w:numPr>
          <w:ilvl w:val="3"/>
          <w:numId w:val="1"/>
        </w:numPr>
      </w:pPr>
      <w:r w:rsidRPr="00440758">
        <w:rPr>
          <w:rFonts w:hint="eastAsia"/>
        </w:rPr>
        <w:t>針對應實施防火管理場所自衛消防編組演練部分除</w:t>
      </w:r>
      <w:proofErr w:type="gramStart"/>
      <w:r w:rsidRPr="00440758">
        <w:rPr>
          <w:rFonts w:hint="eastAsia"/>
        </w:rPr>
        <w:t>採</w:t>
      </w:r>
      <w:proofErr w:type="gramEnd"/>
      <w:r w:rsidRPr="00440758">
        <w:rPr>
          <w:rFonts w:hint="eastAsia"/>
        </w:rPr>
        <w:t>書面審查外，考量消防人力配置與各項勤業務量以及場所特性，有針對場所有提出派員指導申請需求者，由轄區派員現場指導自衛消防編組演練，並提醒管理權人於訓練結束後依限將相關成果表件提報備查；該縣消防局將指導夜間、假日人員，模擬演練假日、夜間應變程序，若有未執行者，立即要求改善。本案聯華公司彰化廠之自衛消防編組演練成果內容，歷年前揭場所於</w:t>
      </w:r>
      <w:proofErr w:type="gramStart"/>
      <w:r w:rsidRPr="00440758">
        <w:rPr>
          <w:rFonts w:hint="eastAsia"/>
        </w:rPr>
        <w:t>提報表敘明</w:t>
      </w:r>
      <w:proofErr w:type="gramEnd"/>
      <w:r w:rsidRPr="00440758">
        <w:rPr>
          <w:rFonts w:hint="eastAsia"/>
        </w:rPr>
        <w:t>不需該縣消防局派員指導，依法製作</w:t>
      </w:r>
      <w:proofErr w:type="gramStart"/>
      <w:r w:rsidRPr="00440758">
        <w:rPr>
          <w:rFonts w:hint="eastAsia"/>
        </w:rPr>
        <w:t>成果冊依限</w:t>
      </w:r>
      <w:proofErr w:type="gramEnd"/>
      <w:r w:rsidRPr="00440758">
        <w:rPr>
          <w:rFonts w:hint="eastAsia"/>
        </w:rPr>
        <w:t>報請彰化縣消防局轄區分隊備查，符合規定。</w:t>
      </w:r>
    </w:p>
    <w:p w:rsidR="00316878" w:rsidRPr="00440758" w:rsidRDefault="00316878" w:rsidP="00316878">
      <w:pPr>
        <w:pStyle w:val="3"/>
        <w:numPr>
          <w:ilvl w:val="2"/>
          <w:numId w:val="1"/>
        </w:numPr>
      </w:pPr>
      <w:proofErr w:type="gramStart"/>
      <w:r w:rsidRPr="00440758">
        <w:rPr>
          <w:rFonts w:hint="eastAsia"/>
        </w:rPr>
        <w:t>惟查彰化縣</w:t>
      </w:r>
      <w:proofErr w:type="gramEnd"/>
      <w:r w:rsidRPr="00440758">
        <w:rPr>
          <w:rFonts w:hint="eastAsia"/>
        </w:rPr>
        <w:t>消防局已於107年、109年、110年及111年迭次建議該廠模擬夜間、假日人力辦理自衛消防編組演練，且據上開起訴書指明聯華公司彰化廠之防火管理作為之缺失，尤以聯華公司未落實正式員工及自衛消防編組成員，每年施以兩次以上防火教育訓練，部分成員更不曾參與防火教育訓練，聯華公司無視彰化縣消防局建議事項更未曾落實辦理，彰化縣政府於本院調查時查復：「因考量該場所演練內容，建議場所模擬夜間、假日人力辦理自衛消防編組演練部分，係參考該場所實有編列夜間及假日人力編組，</w:t>
      </w:r>
      <w:proofErr w:type="gramStart"/>
      <w:r w:rsidRPr="00440758">
        <w:rPr>
          <w:rFonts w:hint="eastAsia"/>
        </w:rPr>
        <w:t>爰</w:t>
      </w:r>
      <w:proofErr w:type="gramEnd"/>
      <w:r w:rsidRPr="00440758">
        <w:rPr>
          <w:rFonts w:hint="eastAsia"/>
        </w:rPr>
        <w:t>於收到演練成果書面資料時，依書面提供改善建議行政指導之方式，建議業者強化前揭防火管理相關事項，並不具有強制力。」等云云，顯見彰化縣消防局未有積極作為，再以消防法</w:t>
      </w:r>
      <w:r w:rsidRPr="00440758">
        <w:rPr>
          <w:rFonts w:hint="eastAsia"/>
        </w:rPr>
        <w:tab/>
        <w:t>(108年1月7日修正公布)第40條</w:t>
      </w:r>
      <w:r w:rsidRPr="00440758">
        <w:rPr>
          <w:rStyle w:val="afc"/>
        </w:rPr>
        <w:footnoteReference w:id="7"/>
      </w:r>
      <w:r w:rsidRPr="00440758">
        <w:rPr>
          <w:rFonts w:hint="eastAsia"/>
        </w:rPr>
        <w:t>明定：「違反第1</w:t>
      </w:r>
      <w:r w:rsidRPr="00440758">
        <w:t>3</w:t>
      </w:r>
      <w:r w:rsidRPr="00440758">
        <w:rPr>
          <w:rFonts w:hint="eastAsia"/>
        </w:rPr>
        <w:t>條規定，經通知限期改善逾期不改善者，處其管理權人1萬元以上5萬元以下罰鍰；經處罰鍰後仍不改善者，得連續處罰，並得予以30日以下之停業或停止其使用之處分。」至本案場所於112年4月25日火災發生時，因未依該計畫執行有關防火管理上必要之業務，於火災發生時執行避難引導行動及落實執行防災應變教育訓練，違反消防法第13條規定，該府消防局方依消防法第40條開立限期改善通知單。可證彰化縣消防局未能依法積極要求業者落實自衛消防編組及演練事宜，任由該公司虛應故事。</w:t>
      </w:r>
    </w:p>
    <w:p w:rsidR="00316878" w:rsidRPr="00440758" w:rsidRDefault="00316878" w:rsidP="00316878">
      <w:pPr>
        <w:pStyle w:val="3"/>
        <w:numPr>
          <w:ilvl w:val="2"/>
          <w:numId w:val="1"/>
        </w:numPr>
      </w:pPr>
      <w:r w:rsidRPr="00440758">
        <w:rPr>
          <w:rFonts w:hint="eastAsia"/>
        </w:rPr>
        <w:t>綜上，聯華公司彰化廠依消防法第1</w:t>
      </w:r>
      <w:r w:rsidRPr="00440758">
        <w:t>3</w:t>
      </w:r>
      <w:r w:rsidRPr="00440758">
        <w:rPr>
          <w:rFonts w:hint="eastAsia"/>
        </w:rPr>
        <w:t>條及相關規定，應</w:t>
      </w:r>
      <w:proofErr w:type="gramStart"/>
      <w:r w:rsidRPr="00440758">
        <w:rPr>
          <w:rFonts w:hint="eastAsia"/>
        </w:rPr>
        <w:t>遴</w:t>
      </w:r>
      <w:proofErr w:type="gramEnd"/>
      <w:r w:rsidRPr="00440758">
        <w:rPr>
          <w:rFonts w:hint="eastAsia"/>
        </w:rPr>
        <w:t>用防火管理人並製定消防防護計畫，報請彰化縣消防局核備，惟該</w:t>
      </w:r>
      <w:proofErr w:type="gramStart"/>
      <w:r w:rsidRPr="00440758">
        <w:rPr>
          <w:rFonts w:hint="eastAsia"/>
        </w:rPr>
        <w:t>廠於災前</w:t>
      </w:r>
      <w:proofErr w:type="gramEnd"/>
      <w:r w:rsidRPr="00440758">
        <w:rPr>
          <w:rFonts w:hint="eastAsia"/>
        </w:rPr>
        <w:t>未落實對正式員工及自衛消防編組成員之防火教育訓練，其自衛消防編組更形同虛設。而彰化縣消防局已於107年、109年、110年及111年迭次建議該廠模擬夜間、假日人力辦理自衛消防編組演練，該廠無視其建議且未依消防防護計畫落實辦理，已違反消防法第13條規定，惟彰化縣政府竟</w:t>
      </w:r>
      <w:proofErr w:type="gramStart"/>
      <w:r w:rsidRPr="00440758">
        <w:rPr>
          <w:rFonts w:hint="eastAsia"/>
        </w:rPr>
        <w:t>以</w:t>
      </w:r>
      <w:proofErr w:type="gramEnd"/>
      <w:r w:rsidRPr="00440758">
        <w:rPr>
          <w:rFonts w:hint="eastAsia"/>
        </w:rPr>
        <w:t>：「依書面提供改善建議行政指導之方式，建議業者強化前揭防火管理相關事項，並不具有強制力」等</w:t>
      </w:r>
      <w:proofErr w:type="gramStart"/>
      <w:r w:rsidRPr="00440758">
        <w:rPr>
          <w:rFonts w:hint="eastAsia"/>
        </w:rPr>
        <w:t>云云置辯</w:t>
      </w:r>
      <w:proofErr w:type="gramEnd"/>
      <w:r w:rsidRPr="00440758">
        <w:rPr>
          <w:rFonts w:hint="eastAsia"/>
        </w:rPr>
        <w:t>，事發後方依消防法規定要求改善，顯見彰化縣消防局未切實要求業者落實防火管理上必要之業務，輕忽消防防護計畫對火災預防之重要性，任由該公司虛應故事，確有</w:t>
      </w:r>
      <w:proofErr w:type="gramStart"/>
      <w:r w:rsidRPr="00440758">
        <w:rPr>
          <w:rFonts w:hint="eastAsia"/>
        </w:rPr>
        <w:t>怠</w:t>
      </w:r>
      <w:proofErr w:type="gramEnd"/>
      <w:r w:rsidRPr="00440758">
        <w:rPr>
          <w:rFonts w:hint="eastAsia"/>
        </w:rPr>
        <w:t>失。</w:t>
      </w:r>
    </w:p>
    <w:p w:rsidR="00316878" w:rsidRPr="00440758" w:rsidRDefault="00316878" w:rsidP="00316878">
      <w:pPr>
        <w:pStyle w:val="2"/>
        <w:numPr>
          <w:ilvl w:val="1"/>
          <w:numId w:val="1"/>
        </w:numPr>
        <w:rPr>
          <w:b w:val="0"/>
        </w:rPr>
      </w:pPr>
      <w:r w:rsidRPr="00440758">
        <w:rPr>
          <w:rFonts w:hint="eastAsia"/>
          <w:b w:val="0"/>
        </w:rPr>
        <w:t>聯華公司彰化廠建築物使用執照登載為「非供公眾使用建築物」，彰化縣消防</w:t>
      </w:r>
      <w:proofErr w:type="gramStart"/>
      <w:r w:rsidRPr="00440758">
        <w:rPr>
          <w:rFonts w:hint="eastAsia"/>
          <w:b w:val="0"/>
        </w:rPr>
        <w:t>局於災前</w:t>
      </w:r>
      <w:proofErr w:type="gramEnd"/>
      <w:r w:rsidRPr="00440758">
        <w:rPr>
          <w:rFonts w:hint="eastAsia"/>
          <w:b w:val="0"/>
        </w:rPr>
        <w:t>未曾有審查該建築物之消防安全設備圖說資料，惟該廠依建築法第5條相關規定屬「供公眾使用建築物」，且彰化縣政府既已於93年6月1日函文要求聯華公司彰化廠辦理建築物公共安全檢查申報，顯示已知悉並認定該廠為「供公眾使用建築物」，但卻未檢討使用執照登載事項與法令不符情形，亦未依消防法第1</w:t>
      </w:r>
      <w:r w:rsidRPr="00440758">
        <w:rPr>
          <w:b w:val="0"/>
        </w:rPr>
        <w:t>0</w:t>
      </w:r>
      <w:r w:rsidRPr="00440758">
        <w:rPr>
          <w:rFonts w:hint="eastAsia"/>
          <w:b w:val="0"/>
        </w:rPr>
        <w:t>條規定審查其消防安全設備圖說，核有違失。</w:t>
      </w:r>
    </w:p>
    <w:p w:rsidR="00316878" w:rsidRPr="00440758" w:rsidRDefault="00316878" w:rsidP="00316878">
      <w:pPr>
        <w:pStyle w:val="3"/>
        <w:numPr>
          <w:ilvl w:val="2"/>
          <w:numId w:val="1"/>
        </w:numPr>
      </w:pPr>
      <w:r w:rsidRPr="00440758">
        <w:rPr>
          <w:rFonts w:hint="eastAsia"/>
        </w:rPr>
        <w:t>按消防法第1</w:t>
      </w:r>
      <w:r w:rsidRPr="00440758">
        <w:t>0</w:t>
      </w:r>
      <w:r w:rsidRPr="00440758">
        <w:rPr>
          <w:rFonts w:hint="eastAsia"/>
        </w:rPr>
        <w:t>條規定：「(第1項)供公眾使用建築物之消防安全設備圖說，應由直轄市、縣（市）消防機關於主管建築機關許可開工前，審查完成。(第2項)依建築法第3</w:t>
      </w:r>
      <w:r w:rsidRPr="00440758">
        <w:t>4</w:t>
      </w:r>
      <w:r w:rsidRPr="00440758">
        <w:rPr>
          <w:rFonts w:hint="eastAsia"/>
        </w:rPr>
        <w:t>條之</w:t>
      </w:r>
      <w:proofErr w:type="gramStart"/>
      <w:r w:rsidRPr="00440758">
        <w:rPr>
          <w:rFonts w:hint="eastAsia"/>
        </w:rPr>
        <w:t>一</w:t>
      </w:r>
      <w:proofErr w:type="gramEnd"/>
      <w:r w:rsidRPr="00440758">
        <w:rPr>
          <w:rFonts w:hint="eastAsia"/>
        </w:rPr>
        <w:t>申請預審事項，涉及建築物消防安全設備者，主管建築機關應會同消防機關預為審查。(第3項)非供公眾使用建築物變更為供公眾使用或原供公眾使用建築物變更為他種公眾使用時，主管建築機關應會同消防機關審查其消防安全設備圖說。」該條於84年7月12日修正理由為：「一、本條新增。</w:t>
      </w:r>
      <w:r w:rsidRPr="00440758">
        <w:rPr>
          <w:rFonts w:hAnsi="標楷體"/>
        </w:rPr>
        <w:t>…</w:t>
      </w:r>
      <w:proofErr w:type="gramStart"/>
      <w:r w:rsidRPr="00440758">
        <w:rPr>
          <w:rFonts w:hAnsi="標楷體"/>
        </w:rPr>
        <w:t>…</w:t>
      </w:r>
      <w:proofErr w:type="gramEnd"/>
      <w:r w:rsidRPr="00440758">
        <w:rPr>
          <w:rFonts w:hint="eastAsia"/>
        </w:rPr>
        <w:t>四、第3項</w:t>
      </w:r>
      <w:proofErr w:type="gramStart"/>
      <w:r w:rsidRPr="00440758">
        <w:rPr>
          <w:rFonts w:hint="eastAsia"/>
        </w:rPr>
        <w:t>明定依建築法</w:t>
      </w:r>
      <w:proofErr w:type="gramEnd"/>
      <w:r w:rsidRPr="00440758">
        <w:rPr>
          <w:rFonts w:hint="eastAsia"/>
        </w:rPr>
        <w:t>所列變更為供公眾使用建築物之情形者，亦應檢討設置其消防安全設備。」次按建築法第5條規定：「本法所稱供公眾使用之建築物，為供公眾工作、營業、居住、遊覽、娛樂及其他供公眾使用之建築物。」再依內政部99年3月3日</w:t>
      </w:r>
      <w:r w:rsidRPr="00440758">
        <w:rPr>
          <w:rStyle w:val="afc"/>
        </w:rPr>
        <w:footnoteReference w:id="8"/>
      </w:r>
      <w:r w:rsidRPr="00440758">
        <w:rPr>
          <w:rFonts w:hint="eastAsia"/>
        </w:rPr>
        <w:t>修正發布「供公眾使用建築物之範圍」第17點亦明定：「</w:t>
      </w:r>
      <w:r w:rsidRPr="00440758">
        <w:rPr>
          <w:rFonts w:hAnsi="標楷體"/>
        </w:rPr>
        <w:t>…</w:t>
      </w:r>
      <w:proofErr w:type="gramStart"/>
      <w:r w:rsidRPr="00440758">
        <w:rPr>
          <w:rFonts w:hAnsi="標楷體"/>
        </w:rPr>
        <w:t>…</w:t>
      </w:r>
      <w:proofErr w:type="gramEnd"/>
      <w:r w:rsidRPr="00440758">
        <w:rPr>
          <w:rFonts w:hint="eastAsia"/>
        </w:rPr>
        <w:t>都市計畫外使用電力（包括電熱）在75千瓦以上或其作業廠房之樓地板面積合計在500平方公尺以上之工廠</w:t>
      </w:r>
      <w:r w:rsidRPr="00440758">
        <w:rPr>
          <w:rFonts w:hAnsi="標楷體"/>
        </w:rPr>
        <w:t>…</w:t>
      </w:r>
      <w:proofErr w:type="gramStart"/>
      <w:r w:rsidRPr="00440758">
        <w:rPr>
          <w:rFonts w:hAnsi="標楷體"/>
        </w:rPr>
        <w:t>…</w:t>
      </w:r>
      <w:proofErr w:type="gramEnd"/>
      <w:r w:rsidRPr="00440758">
        <w:rPr>
          <w:rFonts w:hAnsi="標楷體" w:hint="eastAsia"/>
        </w:rPr>
        <w:t>。</w:t>
      </w:r>
      <w:r w:rsidRPr="00440758">
        <w:rPr>
          <w:rFonts w:hint="eastAsia"/>
        </w:rPr>
        <w:t>」</w:t>
      </w:r>
    </w:p>
    <w:p w:rsidR="00316878" w:rsidRPr="00440758" w:rsidRDefault="00316878" w:rsidP="00316878">
      <w:pPr>
        <w:pStyle w:val="3"/>
        <w:numPr>
          <w:ilvl w:val="2"/>
          <w:numId w:val="1"/>
        </w:numPr>
      </w:pPr>
      <w:r w:rsidRPr="00440758">
        <w:rPr>
          <w:rFonts w:hint="eastAsia"/>
        </w:rPr>
        <w:t>彰化縣政府查復，依據本案建築物使用執照</w:t>
      </w:r>
      <w:r w:rsidRPr="00440758">
        <w:rPr>
          <w:rStyle w:val="afc"/>
        </w:rPr>
        <w:footnoteReference w:id="9"/>
      </w:r>
      <w:r w:rsidRPr="00440758">
        <w:rPr>
          <w:rFonts w:hint="eastAsia"/>
        </w:rPr>
        <w:t>所載，均標示為非供公眾使用建築物，本案無消防機關審查建築物之消防安全設備圖說資料。本案當初使用執照雖標示非供公眾使用建築物，惟彰化縣消防局一發現該場所規模已達相關規定時，即依消防法規定落實要求消防法各項規定，並依各類場所消防安全設備設置標準第</w:t>
      </w:r>
      <w:r w:rsidRPr="00440758">
        <w:t>12</w:t>
      </w:r>
      <w:r w:rsidRPr="00440758">
        <w:rPr>
          <w:rFonts w:hint="eastAsia"/>
        </w:rPr>
        <w:t>條場所類別及消防機關辧理消防安全檢查注意事項，歸類為丁類場所</w:t>
      </w:r>
      <w:r w:rsidRPr="00440758">
        <w:t>-</w:t>
      </w:r>
      <w:r w:rsidRPr="00440758">
        <w:rPr>
          <w:rFonts w:hint="eastAsia"/>
        </w:rPr>
        <w:t>中度危險工作場所及第一種檢查</w:t>
      </w:r>
      <w:r w:rsidR="00344F3F" w:rsidRPr="00440758">
        <w:rPr>
          <w:rFonts w:hint="eastAsia"/>
        </w:rPr>
        <w:t>(</w:t>
      </w:r>
      <w:r w:rsidRPr="00440758">
        <w:rPr>
          <w:rFonts w:hint="eastAsia"/>
        </w:rPr>
        <w:t>專責檢查小組執行</w:t>
      </w:r>
      <w:r w:rsidR="00344F3F" w:rsidRPr="00440758">
        <w:rPr>
          <w:rFonts w:hint="eastAsia"/>
        </w:rPr>
        <w:t>)</w:t>
      </w:r>
      <w:r w:rsidRPr="00440758">
        <w:rPr>
          <w:rFonts w:hint="eastAsia"/>
        </w:rPr>
        <w:t>。</w:t>
      </w:r>
      <w:r w:rsidRPr="00440758">
        <w:tab/>
      </w:r>
    </w:p>
    <w:p w:rsidR="00316878" w:rsidRPr="00440758" w:rsidRDefault="00316878" w:rsidP="00316878">
      <w:pPr>
        <w:pStyle w:val="3"/>
        <w:numPr>
          <w:ilvl w:val="2"/>
          <w:numId w:val="1"/>
        </w:numPr>
      </w:pPr>
      <w:proofErr w:type="gramStart"/>
      <w:r w:rsidRPr="00440758">
        <w:rPr>
          <w:rFonts w:hint="eastAsia"/>
        </w:rPr>
        <w:t>惟查</w:t>
      </w:r>
      <w:proofErr w:type="gramEnd"/>
      <w:r w:rsidRPr="00440758">
        <w:rPr>
          <w:rFonts w:hint="eastAsia"/>
        </w:rPr>
        <w:t>，聯華公司彰化廠土地使用分區為工業區丁種建築用地，總樓地板面積為4,915.58平方公尺，依上開建築法相關規定屬「供公眾使用建築物」，惟其建築物使用執照登載為「非供公眾使用建築物」，已與法令規範未符，且彰化縣政府既已於93年6月1日函文要求聯華公司彰化廠辦理辦理建築物公共安全檢查申報，顯示已知悉該廠為供公眾使用建築物，卻未檢討使用執照登載事項與法令不符情形，亦未能依消防法第1</w:t>
      </w:r>
      <w:r w:rsidRPr="00440758">
        <w:t>0</w:t>
      </w:r>
      <w:r w:rsidRPr="00440758">
        <w:rPr>
          <w:rFonts w:hint="eastAsia"/>
        </w:rPr>
        <w:t>條規定審查其消防安全設備圖說。</w:t>
      </w:r>
    </w:p>
    <w:p w:rsidR="00316878" w:rsidRPr="00440758" w:rsidRDefault="00316878" w:rsidP="00316878">
      <w:pPr>
        <w:pStyle w:val="3"/>
        <w:numPr>
          <w:ilvl w:val="2"/>
          <w:numId w:val="1"/>
        </w:numPr>
      </w:pPr>
      <w:r w:rsidRPr="00440758">
        <w:rPr>
          <w:rFonts w:hint="eastAsia"/>
        </w:rPr>
        <w:t>綜上，聯華公司彰化廠建築物使用執照登載為「非供公眾使用建築物」，彰化縣消防</w:t>
      </w:r>
      <w:proofErr w:type="gramStart"/>
      <w:r w:rsidRPr="00440758">
        <w:rPr>
          <w:rFonts w:hint="eastAsia"/>
        </w:rPr>
        <w:t>局於災前</w:t>
      </w:r>
      <w:proofErr w:type="gramEnd"/>
      <w:r w:rsidRPr="00440758">
        <w:rPr>
          <w:rFonts w:hint="eastAsia"/>
        </w:rPr>
        <w:t>未曾有審查該建築物之消防安全設備圖說資料，惟該廠依建築法第5條相關規</w:t>
      </w:r>
      <w:bookmarkStart w:id="42" w:name="_GoBack"/>
      <w:bookmarkEnd w:id="42"/>
      <w:r w:rsidRPr="00440758">
        <w:rPr>
          <w:rFonts w:hint="eastAsia"/>
        </w:rPr>
        <w:t>定屬「供公眾使用建築物」，且彰化縣政府既已於93年6月1日函文要求聯華公司彰化廠辦理建築物公共安全檢查申報，顯示已知悉並認定該廠為「供公眾使用建築物」，但卻未檢討使用執照登載事項與法令不符情形，亦未依消防法第1</w:t>
      </w:r>
      <w:r w:rsidRPr="00440758">
        <w:t>0</w:t>
      </w:r>
      <w:r w:rsidRPr="00440758">
        <w:rPr>
          <w:rFonts w:hint="eastAsia"/>
        </w:rPr>
        <w:t>條規定審查其消防安全設備圖說，核有違失。</w:t>
      </w:r>
    </w:p>
    <w:p w:rsidR="007D466A" w:rsidRPr="00440758" w:rsidRDefault="00E25849" w:rsidP="00E40FA3">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440758">
        <w:br w:type="page"/>
      </w:r>
      <w:bookmarkStart w:id="53" w:name="_Toc524902730"/>
      <w:bookmarkEnd w:id="43"/>
      <w:bookmarkEnd w:id="44"/>
      <w:bookmarkEnd w:id="45"/>
      <w:bookmarkEnd w:id="46"/>
      <w:bookmarkEnd w:id="47"/>
      <w:bookmarkEnd w:id="48"/>
      <w:bookmarkEnd w:id="49"/>
      <w:bookmarkEnd w:id="50"/>
      <w:bookmarkEnd w:id="51"/>
      <w:bookmarkEnd w:id="52"/>
      <w:r w:rsidR="000512D1" w:rsidRPr="00440758">
        <w:rPr>
          <w:rFonts w:hint="eastAsia"/>
        </w:rPr>
        <w:t>綜上所述，</w:t>
      </w:r>
      <w:r w:rsidR="00FF3FB0" w:rsidRPr="00440758">
        <w:rPr>
          <w:rFonts w:hint="eastAsia"/>
        </w:rPr>
        <w:t>彰化縣政府</w:t>
      </w:r>
      <w:proofErr w:type="gramStart"/>
      <w:r w:rsidR="00FF3FB0" w:rsidRPr="00440758">
        <w:rPr>
          <w:rFonts w:hint="eastAsia"/>
        </w:rPr>
        <w:t>怠</w:t>
      </w:r>
      <w:proofErr w:type="gramEnd"/>
      <w:r w:rsidR="00FF3FB0" w:rsidRPr="00440758">
        <w:rPr>
          <w:rFonts w:hint="eastAsia"/>
        </w:rPr>
        <w:t>未依</w:t>
      </w:r>
      <w:r w:rsidR="001C0E10" w:rsidRPr="00440758">
        <w:rPr>
          <w:rFonts w:hint="eastAsia"/>
        </w:rPr>
        <w:t>建築法規定</w:t>
      </w:r>
      <w:r w:rsidR="00FF3FB0" w:rsidRPr="00440758">
        <w:rPr>
          <w:rFonts w:hint="eastAsia"/>
        </w:rPr>
        <w:t>要求該廠辦理建築物公共安全檢查申報，且於</w:t>
      </w:r>
      <w:r w:rsidR="00FF3FB0" w:rsidRPr="00440758">
        <w:rPr>
          <w:rFonts w:hint="eastAsia"/>
          <w:lang w:eastAsia="zh-HK"/>
        </w:rPr>
        <w:t>事後清查轄內</w:t>
      </w:r>
      <w:r w:rsidR="00FF3FB0" w:rsidRPr="00440758">
        <w:rPr>
          <w:rFonts w:hint="eastAsia"/>
        </w:rPr>
        <w:t>16</w:t>
      </w:r>
      <w:r w:rsidR="00FF3FB0" w:rsidRPr="00440758">
        <w:rPr>
          <w:rFonts w:hint="eastAsia"/>
          <w:lang w:eastAsia="zh-HK"/>
        </w:rPr>
        <w:t>家高風險食品工廠公安申報情形，其中</w:t>
      </w:r>
      <w:r w:rsidR="00FF3FB0" w:rsidRPr="00440758">
        <w:rPr>
          <w:rFonts w:hint="eastAsia"/>
        </w:rPr>
        <w:t>4家無申報紀錄，明顯怠忽職責，復未能切實要求該廠落實消防防護計畫有關防火教育訓練、自衛消防編組演練，以及消防法第10條規定消防安全設備圖說審查，確有違失</w:t>
      </w:r>
      <w:r w:rsidR="00433121" w:rsidRPr="00440758">
        <w:rPr>
          <w:rFonts w:hint="eastAsia"/>
        </w:rPr>
        <w:t>，</w:t>
      </w:r>
      <w:r w:rsidR="007D466A" w:rsidRPr="00440758">
        <w:rPr>
          <w:rFonts w:hint="eastAsia"/>
        </w:rPr>
        <w:t>爰依</w:t>
      </w:r>
      <w:r w:rsidR="007D466A" w:rsidRPr="00440758">
        <w:rPr>
          <w:rFonts w:hint="eastAsia"/>
          <w:bCs/>
        </w:rPr>
        <w:t>憲法第97條第1項及</w:t>
      </w:r>
      <w:r w:rsidR="007D466A" w:rsidRPr="00440758">
        <w:rPr>
          <w:rFonts w:hint="eastAsia"/>
        </w:rPr>
        <w:t>監察法第24條之規定提案糾正，移送行政院轉飭所屬確實檢討改善</w:t>
      </w:r>
      <w:proofErr w:type="gramStart"/>
      <w:r w:rsidR="007D466A" w:rsidRPr="00440758">
        <w:rPr>
          <w:rFonts w:hint="eastAsia"/>
        </w:rPr>
        <w:t>見復</w:t>
      </w:r>
      <w:proofErr w:type="gramEnd"/>
      <w:r w:rsidR="007D466A" w:rsidRPr="00440758">
        <w:rPr>
          <w:rFonts w:hint="eastAsia"/>
        </w:rPr>
        <w:t>。</w:t>
      </w:r>
      <w:bookmarkEnd w:id="53"/>
    </w:p>
    <w:sectPr w:rsidR="007D466A" w:rsidRPr="0044075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E09" w:rsidRDefault="005C6E09">
      <w:r>
        <w:separator/>
      </w:r>
    </w:p>
  </w:endnote>
  <w:endnote w:type="continuationSeparator" w:id="0">
    <w:p w:rsidR="005C6E09" w:rsidRDefault="005C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E09" w:rsidRDefault="005C6E09">
      <w:r>
        <w:separator/>
      </w:r>
    </w:p>
  </w:footnote>
  <w:footnote w:type="continuationSeparator" w:id="0">
    <w:p w:rsidR="005C6E09" w:rsidRDefault="005C6E09">
      <w:r>
        <w:continuationSeparator/>
      </w:r>
    </w:p>
  </w:footnote>
  <w:footnote w:id="1">
    <w:p w:rsidR="00587F00" w:rsidRDefault="00587F00" w:rsidP="00587F00">
      <w:pPr>
        <w:pStyle w:val="afa"/>
      </w:pPr>
      <w:r>
        <w:rPr>
          <w:rStyle w:val="afc"/>
        </w:rPr>
        <w:footnoteRef/>
      </w:r>
      <w:r>
        <w:t xml:space="preserve"> </w:t>
      </w:r>
      <w:r>
        <w:rPr>
          <w:rFonts w:hint="eastAsia"/>
        </w:rPr>
        <w:t>彰化地檢署檢察官</w:t>
      </w:r>
      <w:r w:rsidRPr="005B5793">
        <w:rPr>
          <w:rFonts w:hint="eastAsia"/>
        </w:rPr>
        <w:t>起訴書</w:t>
      </w:r>
      <w:proofErr w:type="gramStart"/>
      <w:r w:rsidRPr="005B5793">
        <w:rPr>
          <w:rFonts w:hint="eastAsia"/>
        </w:rPr>
        <w:t>112</w:t>
      </w:r>
      <w:proofErr w:type="gramEnd"/>
      <w:r w:rsidRPr="005B5793">
        <w:rPr>
          <w:rFonts w:hint="eastAsia"/>
        </w:rPr>
        <w:t>年度</w:t>
      </w:r>
      <w:proofErr w:type="gramStart"/>
      <w:r w:rsidRPr="005B5793">
        <w:rPr>
          <w:rFonts w:hint="eastAsia"/>
        </w:rPr>
        <w:t>偵</w:t>
      </w:r>
      <w:proofErr w:type="gramEnd"/>
      <w:r w:rsidRPr="005B5793">
        <w:rPr>
          <w:rFonts w:hint="eastAsia"/>
        </w:rPr>
        <w:t>字第8134號、第21512號</w:t>
      </w:r>
      <w:r>
        <w:rPr>
          <w:rFonts w:hint="eastAsia"/>
        </w:rPr>
        <w:t>。</w:t>
      </w:r>
    </w:p>
  </w:footnote>
  <w:footnote w:id="2">
    <w:p w:rsidR="00316878" w:rsidRPr="00EC23B4" w:rsidRDefault="00316878" w:rsidP="00316878">
      <w:pPr>
        <w:pStyle w:val="afa"/>
      </w:pPr>
      <w:r>
        <w:rPr>
          <w:rStyle w:val="afc"/>
        </w:rPr>
        <w:footnoteRef/>
      </w:r>
      <w:r>
        <w:t xml:space="preserve"> </w:t>
      </w:r>
      <w:r w:rsidRPr="00EC23B4">
        <w:rPr>
          <w:rFonts w:hint="eastAsia"/>
        </w:rPr>
        <w:t>D-1</w:t>
      </w:r>
      <w:r>
        <w:rPr>
          <w:rFonts w:hint="eastAsia"/>
        </w:rPr>
        <w:t>：</w:t>
      </w:r>
      <w:r w:rsidRPr="00EC23B4">
        <w:rPr>
          <w:rFonts w:hint="eastAsia"/>
        </w:rPr>
        <w:tab/>
        <w:t>供低密度使用人口運動休閒之場所。D-5</w:t>
      </w:r>
      <w:r>
        <w:rPr>
          <w:rFonts w:hint="eastAsia"/>
        </w:rPr>
        <w:t>：</w:t>
      </w:r>
      <w:r w:rsidRPr="00EC23B4">
        <w:rPr>
          <w:rFonts w:hint="eastAsia"/>
        </w:rPr>
        <w:t>供短期職業訓練、各類補習教育及課後輔導之場所。F-1</w:t>
      </w:r>
      <w:r>
        <w:rPr>
          <w:rFonts w:hint="eastAsia"/>
        </w:rPr>
        <w:t>：</w:t>
      </w:r>
      <w:r w:rsidRPr="00EC23B4">
        <w:rPr>
          <w:rFonts w:hint="eastAsia"/>
        </w:rPr>
        <w:tab/>
        <w:t>供醫療照護之場所。F-2</w:t>
      </w:r>
      <w:r>
        <w:rPr>
          <w:rFonts w:hint="eastAsia"/>
        </w:rPr>
        <w:t>：</w:t>
      </w:r>
      <w:r w:rsidRPr="00EC23B4">
        <w:rPr>
          <w:rFonts w:hint="eastAsia"/>
        </w:rPr>
        <w:tab/>
        <w:t>供身心障礙者教養、醫療、復健、重健、訓練、輔導、服務之場所。F-3</w:t>
      </w:r>
      <w:r>
        <w:rPr>
          <w:rFonts w:hint="eastAsia"/>
        </w:rPr>
        <w:t>：</w:t>
      </w:r>
      <w:r w:rsidRPr="00EC23B4">
        <w:rPr>
          <w:rFonts w:hint="eastAsia"/>
        </w:rPr>
        <w:tab/>
        <w:t>供兒童及少年照護之場所。H-1</w:t>
      </w:r>
      <w:r>
        <w:rPr>
          <w:rFonts w:hint="eastAsia"/>
        </w:rPr>
        <w:t>：</w:t>
      </w:r>
      <w:r w:rsidRPr="00EC23B4">
        <w:rPr>
          <w:rFonts w:hint="eastAsia"/>
        </w:rPr>
        <w:tab/>
        <w:t>供特定人短期住宿之場所。</w:t>
      </w:r>
    </w:p>
  </w:footnote>
  <w:footnote w:id="3">
    <w:p w:rsidR="00316878" w:rsidRPr="00400E5F" w:rsidRDefault="00316878" w:rsidP="00316878">
      <w:pPr>
        <w:pStyle w:val="afa"/>
      </w:pPr>
      <w:r>
        <w:rPr>
          <w:rStyle w:val="afc"/>
        </w:rPr>
        <w:footnoteRef/>
      </w:r>
      <w:r>
        <w:t xml:space="preserve"> </w:t>
      </w:r>
      <w:r w:rsidRPr="00400E5F">
        <w:rPr>
          <w:rFonts w:hint="eastAsia"/>
        </w:rPr>
        <w:t>府</w:t>
      </w:r>
      <w:proofErr w:type="gramStart"/>
      <w:r w:rsidRPr="00400E5F">
        <w:rPr>
          <w:rFonts w:hint="eastAsia"/>
        </w:rPr>
        <w:t>建使字</w:t>
      </w:r>
      <w:proofErr w:type="gramEnd"/>
      <w:r w:rsidRPr="00400E5F">
        <w:rPr>
          <w:rFonts w:hint="eastAsia"/>
        </w:rPr>
        <w:t>第0930104407號</w:t>
      </w:r>
      <w:r>
        <w:rPr>
          <w:rFonts w:hint="eastAsia"/>
        </w:rPr>
        <w:t>函。</w:t>
      </w:r>
    </w:p>
  </w:footnote>
  <w:footnote w:id="4">
    <w:p w:rsidR="00316878" w:rsidRPr="002A2249" w:rsidRDefault="00316878" w:rsidP="00316878">
      <w:pPr>
        <w:pStyle w:val="afa"/>
      </w:pPr>
      <w:r>
        <w:rPr>
          <w:rStyle w:val="afc"/>
        </w:rPr>
        <w:footnoteRef/>
      </w:r>
      <w:r>
        <w:t xml:space="preserve"> </w:t>
      </w:r>
      <w:r w:rsidRPr="002A2249">
        <w:rPr>
          <w:rFonts w:hint="eastAsia"/>
        </w:rPr>
        <w:t>消防法</w:t>
      </w:r>
      <w:r w:rsidRPr="00137E04">
        <w:rPr>
          <w:rFonts w:hint="eastAsia"/>
        </w:rPr>
        <w:t>（84年8月11日修正公布）</w:t>
      </w:r>
      <w:r w:rsidRPr="002A2249">
        <w:rPr>
          <w:rFonts w:hint="eastAsia"/>
        </w:rPr>
        <w:t>第13條規定：「一定規模以上供公眾使用建築物，應由管理權人，</w:t>
      </w:r>
      <w:proofErr w:type="gramStart"/>
      <w:r w:rsidRPr="002A2249">
        <w:rPr>
          <w:rFonts w:hint="eastAsia"/>
        </w:rPr>
        <w:t>遴</w:t>
      </w:r>
      <w:proofErr w:type="gramEnd"/>
      <w:r w:rsidRPr="002A2249">
        <w:rPr>
          <w:rFonts w:hint="eastAsia"/>
        </w:rPr>
        <w:t>用防火管理人，責其製定消防防護計畫，報請消防機關核備，並依該計畫執行有關防火管理上必要之業務。」</w:t>
      </w:r>
    </w:p>
  </w:footnote>
  <w:footnote w:id="5">
    <w:p w:rsidR="00316878" w:rsidRPr="00BE5501" w:rsidRDefault="00316878" w:rsidP="00316878">
      <w:pPr>
        <w:pStyle w:val="afa"/>
      </w:pPr>
      <w:r>
        <w:rPr>
          <w:rStyle w:val="afc"/>
        </w:rPr>
        <w:footnoteRef/>
      </w:r>
      <w:r>
        <w:rPr>
          <w:rFonts w:hint="eastAsia"/>
        </w:rPr>
        <w:t xml:space="preserve"> </w:t>
      </w:r>
      <w:r w:rsidRPr="00BE5501">
        <w:rPr>
          <w:rFonts w:hint="eastAsia"/>
        </w:rPr>
        <w:t>消防法施行細則</w:t>
      </w:r>
      <w:r w:rsidRPr="006654B9">
        <w:rPr>
          <w:rFonts w:hint="eastAsia"/>
        </w:rPr>
        <w:t>（108年9月30日）</w:t>
      </w:r>
      <w:r w:rsidRPr="00344F3F">
        <w:rPr>
          <w:rFonts w:hint="eastAsia"/>
        </w:rPr>
        <w:t>「</w:t>
      </w:r>
      <w:r>
        <w:rPr>
          <w:rFonts w:hint="eastAsia"/>
        </w:rPr>
        <w:t>第1</w:t>
      </w:r>
      <w:r>
        <w:t>5</w:t>
      </w:r>
      <w:r>
        <w:rPr>
          <w:rFonts w:hint="eastAsia"/>
        </w:rPr>
        <w:t>條：</w:t>
      </w:r>
      <w:r w:rsidRPr="00344F3F">
        <w:rPr>
          <w:rFonts w:hint="eastAsia"/>
        </w:rPr>
        <w:t>「</w:t>
      </w:r>
      <w:r>
        <w:rPr>
          <w:rFonts w:hint="eastAsia"/>
        </w:rPr>
        <w:t>本法第1</w:t>
      </w:r>
      <w:r>
        <w:t>3</w:t>
      </w:r>
      <w:r>
        <w:rPr>
          <w:rFonts w:hint="eastAsia"/>
        </w:rPr>
        <w:t>條所稱消防防護計畫應包括下列事項：一、自衛消防編組：員工在1</w:t>
      </w:r>
      <w:r>
        <w:t>0</w:t>
      </w:r>
      <w:r>
        <w:rPr>
          <w:rFonts w:hint="eastAsia"/>
        </w:rPr>
        <w:t>人以上者，至少編組滅火班、通報班及避難引導班；員工在5</w:t>
      </w:r>
      <w:r>
        <w:t>0</w:t>
      </w:r>
      <w:r>
        <w:rPr>
          <w:rFonts w:hint="eastAsia"/>
        </w:rPr>
        <w:t>人以上者，應增編安全防護班及救護班。二、防火避難設施之自行檢查：每月至少檢查1次，檢查結果遇有缺失，應報告管理權人立即改善。三、消防安全設備之維護管理。四、火災及其他災害發生時之滅火行動、通報聯絡及避難引導等。五、滅火、通</w:t>
      </w:r>
      <w:r w:rsidRPr="00441055">
        <w:rPr>
          <w:rFonts w:hint="eastAsia"/>
        </w:rPr>
        <w:t>報及避難訓練之實施；每半年至少應舉辦1次，每次不得少於4小時，並應事先通報當地消防機關。六、防災應變之教育訓練。七、用火、用電之監督管理。八、防止縱火措施。九、場所之位</w:t>
      </w:r>
      <w:r>
        <w:rPr>
          <w:rFonts w:hint="eastAsia"/>
        </w:rPr>
        <w:t>置圖、逃生避難圖及平面圖。十、其他防災應變上之必要事項。遇有增建、改建、修建、室內裝修施工時，應另定消防防護計畫，以監督施工單位用火、用電情形。</w:t>
      </w:r>
      <w:r w:rsidRPr="004648C7">
        <w:rPr>
          <w:rFonts w:hint="eastAsia"/>
        </w:rPr>
        <w:t>」</w:t>
      </w:r>
    </w:p>
  </w:footnote>
  <w:footnote w:id="6">
    <w:p w:rsidR="00316878" w:rsidRDefault="00316878" w:rsidP="00316878">
      <w:pPr>
        <w:pStyle w:val="afa"/>
      </w:pPr>
      <w:r>
        <w:rPr>
          <w:rStyle w:val="afc"/>
        </w:rPr>
        <w:footnoteRef/>
      </w:r>
      <w:r>
        <w:t xml:space="preserve"> </w:t>
      </w:r>
      <w:r w:rsidRPr="001E5D1B">
        <w:rPr>
          <w:rFonts w:hint="eastAsia"/>
        </w:rPr>
        <w:t>本案發生後，消防法再於112年6月21日修正公布第13條及其修正說明略</w:t>
      </w:r>
      <w:proofErr w:type="gramStart"/>
      <w:r w:rsidRPr="001E5D1B">
        <w:rPr>
          <w:rFonts w:hint="eastAsia"/>
        </w:rPr>
        <w:t>以</w:t>
      </w:r>
      <w:proofErr w:type="gramEnd"/>
      <w:r w:rsidRPr="001E5D1B">
        <w:rPr>
          <w:rFonts w:hint="eastAsia"/>
        </w:rPr>
        <w:t>，消防防護計畫係由防火管理人就其場所之防火避難設施、消防安全設備、用火及用電使用情形，規劃其員工執行平時自主防火安全檢查；並依場所組織人力就其白天、夜間及假日上班等人員予以自衛消防編組，並定期或不定期加強訓練，以提升場所自主整備及應變能力；且消防防護計畫因其場所人員異動或設備設施等改變時，皆須滾動式檢討修正，以使其場所消防防護計畫更合理可行。因此，消防防護計畫提報之始，為場所內人員較瞭解其是否合理可行，消防人員為該消防防護計畫推動執行後，於平時消防檢查至現場評估方能確認其執行情形，</w:t>
      </w:r>
      <w:proofErr w:type="gramStart"/>
      <w:r w:rsidRPr="001E5D1B">
        <w:rPr>
          <w:rFonts w:hint="eastAsia"/>
        </w:rPr>
        <w:t>爰</w:t>
      </w:r>
      <w:proofErr w:type="gramEnd"/>
      <w:r w:rsidRPr="001E5D1B">
        <w:rPr>
          <w:rFonts w:hint="eastAsia"/>
        </w:rPr>
        <w:t>將所定「核備」修正為「備查」。</w:t>
      </w:r>
    </w:p>
  </w:footnote>
  <w:footnote w:id="7">
    <w:p w:rsidR="00316878" w:rsidRDefault="00316878" w:rsidP="00316878">
      <w:pPr>
        <w:pStyle w:val="afa"/>
      </w:pPr>
      <w:r>
        <w:rPr>
          <w:rStyle w:val="afc"/>
        </w:rPr>
        <w:footnoteRef/>
      </w:r>
      <w:r>
        <w:t xml:space="preserve"> </w:t>
      </w:r>
      <w:r w:rsidRPr="002F4C98">
        <w:rPr>
          <w:rFonts w:hint="eastAsia"/>
        </w:rPr>
        <w:t>修法</w:t>
      </w:r>
      <w:r>
        <w:rPr>
          <w:rFonts w:hint="eastAsia"/>
        </w:rPr>
        <w:t>理由：</w:t>
      </w:r>
      <w:r w:rsidRPr="002F4C98">
        <w:rPr>
          <w:rFonts w:hint="eastAsia"/>
        </w:rPr>
        <w:t>為使場所管理權人重視消防防護計畫之執行，提高全民防火意識並時時提高救災警覺，以加強防災應變能力，為免場所管理權人忽視第13條之規定，特修改第40條增加行政罰則。</w:t>
      </w:r>
    </w:p>
  </w:footnote>
  <w:footnote w:id="8">
    <w:p w:rsidR="00316878" w:rsidRPr="00902A13" w:rsidRDefault="00316878" w:rsidP="00316878">
      <w:pPr>
        <w:pStyle w:val="afa"/>
      </w:pPr>
      <w:r>
        <w:rPr>
          <w:rStyle w:val="afc"/>
        </w:rPr>
        <w:footnoteRef/>
      </w:r>
      <w:r>
        <w:t xml:space="preserve"> </w:t>
      </w:r>
      <w:r w:rsidRPr="00C2270E">
        <w:rPr>
          <w:rFonts w:hint="eastAsia"/>
        </w:rPr>
        <w:t>內政部64</w:t>
      </w:r>
      <w:r>
        <w:rPr>
          <w:rFonts w:hint="eastAsia"/>
        </w:rPr>
        <w:t>年</w:t>
      </w:r>
      <w:r w:rsidRPr="00C2270E">
        <w:rPr>
          <w:rFonts w:hint="eastAsia"/>
        </w:rPr>
        <w:t>8</w:t>
      </w:r>
      <w:r>
        <w:rPr>
          <w:rFonts w:hint="eastAsia"/>
        </w:rPr>
        <w:t>月</w:t>
      </w:r>
      <w:r w:rsidRPr="00C2270E">
        <w:rPr>
          <w:rFonts w:hint="eastAsia"/>
        </w:rPr>
        <w:t>20</w:t>
      </w:r>
      <w:r>
        <w:rPr>
          <w:rFonts w:hint="eastAsia"/>
        </w:rPr>
        <w:t>日</w:t>
      </w:r>
      <w:r w:rsidRPr="00C2270E">
        <w:rPr>
          <w:rFonts w:hint="eastAsia"/>
        </w:rPr>
        <w:t>台內營字</w:t>
      </w:r>
      <w:proofErr w:type="gramStart"/>
      <w:r w:rsidRPr="00C2270E">
        <w:rPr>
          <w:rFonts w:hint="eastAsia"/>
        </w:rPr>
        <w:t>第642915號函</w:t>
      </w:r>
      <w:r>
        <w:rPr>
          <w:rFonts w:hint="eastAsia"/>
        </w:rPr>
        <w:t>訂定</w:t>
      </w:r>
      <w:proofErr w:type="gramEnd"/>
      <w:r w:rsidRPr="002B2CAB">
        <w:rPr>
          <w:rFonts w:hint="eastAsia"/>
        </w:rPr>
        <w:t>「供公眾使用建築物之範圍」</w:t>
      </w:r>
      <w:r>
        <w:rPr>
          <w:rFonts w:hint="eastAsia"/>
        </w:rPr>
        <w:t>，第17點規定：</w:t>
      </w:r>
      <w:r w:rsidRPr="00C2270E">
        <w:rPr>
          <w:rFonts w:hint="eastAsia"/>
        </w:rPr>
        <w:t>「</w:t>
      </w:r>
      <w:r>
        <w:rPr>
          <w:rFonts w:hint="eastAsia"/>
        </w:rPr>
        <w:t>使用電力（包括電熱）在37.5</w:t>
      </w:r>
      <w:proofErr w:type="gramStart"/>
      <w:r>
        <w:rPr>
          <w:rFonts w:hint="eastAsia"/>
        </w:rPr>
        <w:t>瓩</w:t>
      </w:r>
      <w:proofErr w:type="gramEnd"/>
      <w:r>
        <w:rPr>
          <w:rFonts w:hint="eastAsia"/>
        </w:rPr>
        <w:t>以上或其作業廠房之樓地板面積合計在200平方公尺以上之工廠。</w:t>
      </w:r>
      <w:r w:rsidRPr="00C2270E">
        <w:rPr>
          <w:rFonts w:hint="eastAsia"/>
        </w:rPr>
        <w:t>」</w:t>
      </w:r>
      <w:proofErr w:type="gramStart"/>
      <w:r>
        <w:rPr>
          <w:rFonts w:hint="eastAsia"/>
        </w:rPr>
        <w:t>該部於</w:t>
      </w:r>
      <w:r w:rsidRPr="00C2270E">
        <w:rPr>
          <w:rFonts w:hint="eastAsia"/>
        </w:rPr>
        <w:t>99</w:t>
      </w:r>
      <w:r>
        <w:rPr>
          <w:rFonts w:hint="eastAsia"/>
        </w:rPr>
        <w:t>年</w:t>
      </w:r>
      <w:r w:rsidRPr="00C2270E">
        <w:rPr>
          <w:rFonts w:hint="eastAsia"/>
        </w:rPr>
        <w:t>3</w:t>
      </w:r>
      <w:r>
        <w:rPr>
          <w:rFonts w:hint="eastAsia"/>
        </w:rPr>
        <w:t>月</w:t>
      </w:r>
      <w:r w:rsidRPr="00C2270E">
        <w:rPr>
          <w:rFonts w:hint="eastAsia"/>
        </w:rPr>
        <w:t>3</w:t>
      </w:r>
      <w:r>
        <w:rPr>
          <w:rFonts w:hint="eastAsia"/>
        </w:rPr>
        <w:t>日</w:t>
      </w:r>
      <w:proofErr w:type="gramEnd"/>
      <w:r w:rsidRPr="00C2270E">
        <w:rPr>
          <w:rFonts w:hint="eastAsia"/>
        </w:rPr>
        <w:t>台內營字第0990801045號令修正發布，自</w:t>
      </w:r>
      <w:r>
        <w:rPr>
          <w:rFonts w:hint="eastAsia"/>
        </w:rPr>
        <w:t>99</w:t>
      </w:r>
      <w:r w:rsidRPr="00C2270E">
        <w:rPr>
          <w:rFonts w:hint="eastAsia"/>
        </w:rPr>
        <w:t>年</w:t>
      </w:r>
      <w:r>
        <w:rPr>
          <w:rFonts w:hint="eastAsia"/>
        </w:rPr>
        <w:t>4</w:t>
      </w:r>
      <w:r w:rsidRPr="00C2270E">
        <w:rPr>
          <w:rFonts w:hint="eastAsia"/>
        </w:rPr>
        <w:t>月</w:t>
      </w:r>
      <w:r>
        <w:rPr>
          <w:rFonts w:hint="eastAsia"/>
        </w:rPr>
        <w:t>1</w:t>
      </w:r>
      <w:r w:rsidRPr="00C2270E">
        <w:rPr>
          <w:rFonts w:hint="eastAsia"/>
        </w:rPr>
        <w:t>日生效</w:t>
      </w:r>
      <w:r>
        <w:rPr>
          <w:rFonts w:hint="eastAsia"/>
        </w:rPr>
        <w:t>（現行規定）。</w:t>
      </w:r>
    </w:p>
  </w:footnote>
  <w:footnote w:id="9">
    <w:p w:rsidR="00316878" w:rsidRDefault="00316878" w:rsidP="00316878">
      <w:pPr>
        <w:pStyle w:val="afa"/>
      </w:pPr>
      <w:r>
        <w:rPr>
          <w:rStyle w:val="afc"/>
        </w:rPr>
        <w:footnoteRef/>
      </w:r>
      <w:r>
        <w:t xml:space="preserve"> </w:t>
      </w:r>
      <w:r w:rsidRPr="004607FB">
        <w:rPr>
          <w:rFonts w:hint="eastAsia"/>
        </w:rPr>
        <w:t>(81)彰工管(使)字第024102號及(89)彰工管(使)字第0040375號</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7F32"/>
    <w:rsid w:val="00057F34"/>
    <w:rsid w:val="00062A25"/>
    <w:rsid w:val="00073CB5"/>
    <w:rsid w:val="0007425C"/>
    <w:rsid w:val="00077553"/>
    <w:rsid w:val="00080040"/>
    <w:rsid w:val="000803D2"/>
    <w:rsid w:val="000851A2"/>
    <w:rsid w:val="0009352E"/>
    <w:rsid w:val="00096B96"/>
    <w:rsid w:val="00097136"/>
    <w:rsid w:val="000A2F3F"/>
    <w:rsid w:val="000A79EE"/>
    <w:rsid w:val="000B0B4A"/>
    <w:rsid w:val="000B279A"/>
    <w:rsid w:val="000B526D"/>
    <w:rsid w:val="000B61D2"/>
    <w:rsid w:val="000B70A7"/>
    <w:rsid w:val="000C184D"/>
    <w:rsid w:val="000C495F"/>
    <w:rsid w:val="000C5B84"/>
    <w:rsid w:val="000E6431"/>
    <w:rsid w:val="000F0D35"/>
    <w:rsid w:val="000F21A5"/>
    <w:rsid w:val="000F686E"/>
    <w:rsid w:val="000F7CD7"/>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03DF"/>
    <w:rsid w:val="00174297"/>
    <w:rsid w:val="001817B3"/>
    <w:rsid w:val="00183014"/>
    <w:rsid w:val="001959C2"/>
    <w:rsid w:val="0019611C"/>
    <w:rsid w:val="001A39B2"/>
    <w:rsid w:val="001A7968"/>
    <w:rsid w:val="001B3483"/>
    <w:rsid w:val="001B3C1E"/>
    <w:rsid w:val="001B4494"/>
    <w:rsid w:val="001B48EB"/>
    <w:rsid w:val="001C0D8B"/>
    <w:rsid w:val="001C0DA8"/>
    <w:rsid w:val="001C0E10"/>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2C22"/>
    <w:rsid w:val="002A56C1"/>
    <w:rsid w:val="002A63F2"/>
    <w:rsid w:val="002B02EB"/>
    <w:rsid w:val="002C0602"/>
    <w:rsid w:val="002C16CB"/>
    <w:rsid w:val="002C1B64"/>
    <w:rsid w:val="002C4AA3"/>
    <w:rsid w:val="002D5C16"/>
    <w:rsid w:val="002E1EE3"/>
    <w:rsid w:val="002E53B4"/>
    <w:rsid w:val="002F3DFF"/>
    <w:rsid w:val="002F5E05"/>
    <w:rsid w:val="00316878"/>
    <w:rsid w:val="00317053"/>
    <w:rsid w:val="0032109C"/>
    <w:rsid w:val="00322B45"/>
    <w:rsid w:val="00323809"/>
    <w:rsid w:val="00323D41"/>
    <w:rsid w:val="00325414"/>
    <w:rsid w:val="003302F1"/>
    <w:rsid w:val="0034470E"/>
    <w:rsid w:val="00344F3F"/>
    <w:rsid w:val="00352DB0"/>
    <w:rsid w:val="00354A87"/>
    <w:rsid w:val="00360468"/>
    <w:rsid w:val="0036556D"/>
    <w:rsid w:val="003703B4"/>
    <w:rsid w:val="00371445"/>
    <w:rsid w:val="00371833"/>
    <w:rsid w:val="00371ED3"/>
    <w:rsid w:val="00373587"/>
    <w:rsid w:val="00374F42"/>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2521"/>
    <w:rsid w:val="003D45BF"/>
    <w:rsid w:val="003D508A"/>
    <w:rsid w:val="003D5367"/>
    <w:rsid w:val="003D537F"/>
    <w:rsid w:val="003D6064"/>
    <w:rsid w:val="003D7B75"/>
    <w:rsid w:val="003E0208"/>
    <w:rsid w:val="003E4B57"/>
    <w:rsid w:val="003F27E1"/>
    <w:rsid w:val="003F437A"/>
    <w:rsid w:val="003F54B6"/>
    <w:rsid w:val="003F5C2B"/>
    <w:rsid w:val="004023E9"/>
    <w:rsid w:val="00413F83"/>
    <w:rsid w:val="0041490C"/>
    <w:rsid w:val="0041587E"/>
    <w:rsid w:val="00416191"/>
    <w:rsid w:val="00416721"/>
    <w:rsid w:val="00421EF0"/>
    <w:rsid w:val="004224FA"/>
    <w:rsid w:val="00423D07"/>
    <w:rsid w:val="004255DB"/>
    <w:rsid w:val="004310B3"/>
    <w:rsid w:val="00433121"/>
    <w:rsid w:val="00436A7C"/>
    <w:rsid w:val="00440758"/>
    <w:rsid w:val="0044346F"/>
    <w:rsid w:val="00451E78"/>
    <w:rsid w:val="0045320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269C"/>
    <w:rsid w:val="004D6310"/>
    <w:rsid w:val="004E0062"/>
    <w:rsid w:val="004E05A1"/>
    <w:rsid w:val="004F5E57"/>
    <w:rsid w:val="004F6710"/>
    <w:rsid w:val="0050269B"/>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7F84"/>
    <w:rsid w:val="00571349"/>
    <w:rsid w:val="00587F00"/>
    <w:rsid w:val="005908B8"/>
    <w:rsid w:val="0059512E"/>
    <w:rsid w:val="005A6DD2"/>
    <w:rsid w:val="005C1193"/>
    <w:rsid w:val="005C385D"/>
    <w:rsid w:val="005C6E09"/>
    <w:rsid w:val="005C7285"/>
    <w:rsid w:val="005D3B20"/>
    <w:rsid w:val="005E5C68"/>
    <w:rsid w:val="005E65C0"/>
    <w:rsid w:val="005F0390"/>
    <w:rsid w:val="005F2A21"/>
    <w:rsid w:val="005F4911"/>
    <w:rsid w:val="005F5377"/>
    <w:rsid w:val="005F713C"/>
    <w:rsid w:val="00604FF3"/>
    <w:rsid w:val="00612023"/>
    <w:rsid w:val="00613886"/>
    <w:rsid w:val="00614190"/>
    <w:rsid w:val="00622A99"/>
    <w:rsid w:val="00622E67"/>
    <w:rsid w:val="00625F98"/>
    <w:rsid w:val="00626EDC"/>
    <w:rsid w:val="00640243"/>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D49EA"/>
    <w:rsid w:val="006D589A"/>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53E6"/>
    <w:rsid w:val="0075243E"/>
    <w:rsid w:val="007610C4"/>
    <w:rsid w:val="007666F5"/>
    <w:rsid w:val="0077309D"/>
    <w:rsid w:val="007774EE"/>
    <w:rsid w:val="00780CBF"/>
    <w:rsid w:val="00781822"/>
    <w:rsid w:val="00783F21"/>
    <w:rsid w:val="00787159"/>
    <w:rsid w:val="00791668"/>
    <w:rsid w:val="00791AA1"/>
    <w:rsid w:val="0079308B"/>
    <w:rsid w:val="007A3793"/>
    <w:rsid w:val="007A3823"/>
    <w:rsid w:val="007C1BA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4C8A"/>
    <w:rsid w:val="00826EF5"/>
    <w:rsid w:val="00831693"/>
    <w:rsid w:val="00840104"/>
    <w:rsid w:val="00841FC5"/>
    <w:rsid w:val="00845709"/>
    <w:rsid w:val="00845866"/>
    <w:rsid w:val="00857671"/>
    <w:rsid w:val="008576BD"/>
    <w:rsid w:val="00860208"/>
    <w:rsid w:val="00860463"/>
    <w:rsid w:val="008733DA"/>
    <w:rsid w:val="008825AB"/>
    <w:rsid w:val="00884707"/>
    <w:rsid w:val="00884997"/>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AD7"/>
    <w:rsid w:val="00911FC5"/>
    <w:rsid w:val="00931A10"/>
    <w:rsid w:val="00947967"/>
    <w:rsid w:val="00965200"/>
    <w:rsid w:val="009668B3"/>
    <w:rsid w:val="00967DA7"/>
    <w:rsid w:val="00971471"/>
    <w:rsid w:val="00981ABE"/>
    <w:rsid w:val="009849C2"/>
    <w:rsid w:val="00984D24"/>
    <w:rsid w:val="009858EB"/>
    <w:rsid w:val="009A189F"/>
    <w:rsid w:val="009A2844"/>
    <w:rsid w:val="009B0046"/>
    <w:rsid w:val="009B186E"/>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81A32"/>
    <w:rsid w:val="00A835BD"/>
    <w:rsid w:val="00A97B15"/>
    <w:rsid w:val="00AA42D5"/>
    <w:rsid w:val="00AB2293"/>
    <w:rsid w:val="00AB2FAB"/>
    <w:rsid w:val="00AB510B"/>
    <w:rsid w:val="00AB5C14"/>
    <w:rsid w:val="00AC1EE7"/>
    <w:rsid w:val="00AC333F"/>
    <w:rsid w:val="00AC5850"/>
    <w:rsid w:val="00AC585C"/>
    <w:rsid w:val="00AC6BA6"/>
    <w:rsid w:val="00AD1925"/>
    <w:rsid w:val="00AE067D"/>
    <w:rsid w:val="00AE1257"/>
    <w:rsid w:val="00AF1181"/>
    <w:rsid w:val="00AF2F79"/>
    <w:rsid w:val="00AF4653"/>
    <w:rsid w:val="00AF7DB7"/>
    <w:rsid w:val="00B01687"/>
    <w:rsid w:val="00B16909"/>
    <w:rsid w:val="00B17A2D"/>
    <w:rsid w:val="00B21722"/>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394"/>
    <w:rsid w:val="00BF2A42"/>
    <w:rsid w:val="00BF3C46"/>
    <w:rsid w:val="00BF5E9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107"/>
    <w:rsid w:val="00C83C9F"/>
    <w:rsid w:val="00C86866"/>
    <w:rsid w:val="00C86C38"/>
    <w:rsid w:val="00C87091"/>
    <w:rsid w:val="00C94840"/>
    <w:rsid w:val="00CA1A34"/>
    <w:rsid w:val="00CA6AC8"/>
    <w:rsid w:val="00CB027F"/>
    <w:rsid w:val="00CC6297"/>
    <w:rsid w:val="00CC7690"/>
    <w:rsid w:val="00CD1986"/>
    <w:rsid w:val="00CE3B39"/>
    <w:rsid w:val="00CE4D5C"/>
    <w:rsid w:val="00CF05DA"/>
    <w:rsid w:val="00CF58EB"/>
    <w:rsid w:val="00D0106E"/>
    <w:rsid w:val="00D06383"/>
    <w:rsid w:val="00D15F26"/>
    <w:rsid w:val="00D20E85"/>
    <w:rsid w:val="00D22655"/>
    <w:rsid w:val="00D24615"/>
    <w:rsid w:val="00D27557"/>
    <w:rsid w:val="00D3575C"/>
    <w:rsid w:val="00D37842"/>
    <w:rsid w:val="00D42DC2"/>
    <w:rsid w:val="00D45108"/>
    <w:rsid w:val="00D46D8E"/>
    <w:rsid w:val="00D537E1"/>
    <w:rsid w:val="00D55BB2"/>
    <w:rsid w:val="00D6091A"/>
    <w:rsid w:val="00D6695F"/>
    <w:rsid w:val="00D714EC"/>
    <w:rsid w:val="00D75644"/>
    <w:rsid w:val="00D8131D"/>
    <w:rsid w:val="00D81656"/>
    <w:rsid w:val="00D83D87"/>
    <w:rsid w:val="00D83F2C"/>
    <w:rsid w:val="00D84A24"/>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289C"/>
    <w:rsid w:val="00DE4238"/>
    <w:rsid w:val="00DE42B9"/>
    <w:rsid w:val="00DE657F"/>
    <w:rsid w:val="00DF1218"/>
    <w:rsid w:val="00DF6462"/>
    <w:rsid w:val="00E02FA0"/>
    <w:rsid w:val="00E036DC"/>
    <w:rsid w:val="00E047F8"/>
    <w:rsid w:val="00E10454"/>
    <w:rsid w:val="00E112E5"/>
    <w:rsid w:val="00E11D46"/>
    <w:rsid w:val="00E16D13"/>
    <w:rsid w:val="00E21CC7"/>
    <w:rsid w:val="00E24D9E"/>
    <w:rsid w:val="00E25849"/>
    <w:rsid w:val="00E30BEA"/>
    <w:rsid w:val="00E3197E"/>
    <w:rsid w:val="00E342F8"/>
    <w:rsid w:val="00E351ED"/>
    <w:rsid w:val="00E40FA3"/>
    <w:rsid w:val="00E556FF"/>
    <w:rsid w:val="00E6034B"/>
    <w:rsid w:val="00E6549E"/>
    <w:rsid w:val="00E65EDE"/>
    <w:rsid w:val="00E70F81"/>
    <w:rsid w:val="00E77055"/>
    <w:rsid w:val="00E77460"/>
    <w:rsid w:val="00E83ABC"/>
    <w:rsid w:val="00E844F2"/>
    <w:rsid w:val="00E92FCB"/>
    <w:rsid w:val="00E978C1"/>
    <w:rsid w:val="00E97F2F"/>
    <w:rsid w:val="00EA02F0"/>
    <w:rsid w:val="00EA147F"/>
    <w:rsid w:val="00ED03AB"/>
    <w:rsid w:val="00ED0CAC"/>
    <w:rsid w:val="00ED1CD4"/>
    <w:rsid w:val="00ED1D2B"/>
    <w:rsid w:val="00ED5A8D"/>
    <w:rsid w:val="00ED64B5"/>
    <w:rsid w:val="00EE7CCA"/>
    <w:rsid w:val="00F020CC"/>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6BE90"/>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0B38-0E59-49F7-B1B6-A626E329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1284</Words>
  <Characters>7322</Characters>
  <Application>Microsoft Office Word</Application>
  <DocSecurity>0</DocSecurity>
  <Lines>61</Lines>
  <Paragraphs>17</Paragraphs>
  <ScaleCrop>false</ScaleCrop>
  <Company>cy</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陳美如</cp:lastModifiedBy>
  <cp:revision>2</cp:revision>
  <cp:lastPrinted>2024-05-24T03:33:00Z</cp:lastPrinted>
  <dcterms:created xsi:type="dcterms:W3CDTF">2024-05-24T03:33:00Z</dcterms:created>
  <dcterms:modified xsi:type="dcterms:W3CDTF">2024-05-24T03:33:00Z</dcterms:modified>
</cp:coreProperties>
</file>